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F5" w:rsidRPr="00451961" w:rsidRDefault="00165BF5" w:rsidP="00165BF5">
      <w:pPr>
        <w:pStyle w:val="ad"/>
      </w:pPr>
      <w:r w:rsidRPr="00451961">
        <w:t>НАЦИОНАЛЬНОЕ ОБЪЕДИНЕНИЕ ИЗЫСКАТЕЛЕЙ И ПРОЕКТИРОВЩИКОВ</w:t>
      </w:r>
    </w:p>
    <w:p w:rsidR="00165BF5" w:rsidRPr="00451961" w:rsidRDefault="00165BF5" w:rsidP="00165BF5">
      <w:pPr>
        <w:pBdr>
          <w:top w:val="double" w:sz="4" w:space="1" w:color="auto"/>
        </w:pBdr>
        <w:jc w:val="center"/>
        <w:rPr>
          <w:b/>
          <w:bCs/>
        </w:rPr>
      </w:pPr>
    </w:p>
    <w:p w:rsidR="00165BF5" w:rsidRPr="00451961" w:rsidRDefault="00165BF5" w:rsidP="00165BF5">
      <w:pPr>
        <w:jc w:val="center"/>
        <w:rPr>
          <w:b/>
          <w:bCs/>
        </w:rPr>
      </w:pPr>
      <w:r w:rsidRPr="00451961">
        <w:rPr>
          <w:bCs/>
        </w:rPr>
        <w:t>Стандарт организации</w:t>
      </w:r>
    </w:p>
    <w:p w:rsidR="00165BF5" w:rsidRPr="0045196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45196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451961" w:rsidRDefault="00165BF5" w:rsidP="00165BF5">
      <w:pPr>
        <w:pStyle w:val="ad"/>
        <w:spacing w:line="240" w:lineRule="auto"/>
        <w:rPr>
          <w:rFonts w:eastAsia="Calibri"/>
          <w:b w:val="0"/>
          <w:sz w:val="32"/>
          <w:szCs w:val="32"/>
        </w:rPr>
      </w:pPr>
      <w:r w:rsidRPr="00451961">
        <w:rPr>
          <w:rFonts w:eastAsia="Calibri"/>
          <w:b w:val="0"/>
          <w:sz w:val="32"/>
          <w:szCs w:val="32"/>
        </w:rPr>
        <w:t xml:space="preserve">Система стандартизации </w:t>
      </w:r>
    </w:p>
    <w:p w:rsidR="00165BF5" w:rsidRPr="00451961" w:rsidRDefault="00165BF5" w:rsidP="00165BF5">
      <w:pPr>
        <w:pStyle w:val="ad"/>
        <w:spacing w:line="240" w:lineRule="auto"/>
        <w:rPr>
          <w:b w:val="0"/>
          <w:sz w:val="32"/>
          <w:szCs w:val="32"/>
        </w:rPr>
      </w:pPr>
      <w:r w:rsidRPr="00451961">
        <w:rPr>
          <w:rFonts w:eastAsia="Calibri"/>
          <w:b w:val="0"/>
          <w:sz w:val="32"/>
          <w:szCs w:val="32"/>
        </w:rPr>
        <w:t>Национального объединения изыскателей и проектировщиков</w:t>
      </w:r>
    </w:p>
    <w:p w:rsidR="00165BF5" w:rsidRPr="00451961" w:rsidRDefault="00165BF5" w:rsidP="00165BF5">
      <w:pPr>
        <w:spacing w:line="360" w:lineRule="auto"/>
        <w:jc w:val="center"/>
        <w:rPr>
          <w:b/>
          <w:bCs/>
          <w:sz w:val="32"/>
          <w:szCs w:val="32"/>
        </w:rPr>
      </w:pPr>
    </w:p>
    <w:p w:rsidR="00EB7C29" w:rsidRPr="00451961" w:rsidRDefault="00382691" w:rsidP="00EB7C29">
      <w:pPr>
        <w:spacing w:line="360" w:lineRule="auto"/>
        <w:jc w:val="center"/>
        <w:rPr>
          <w:b/>
          <w:bCs/>
          <w:caps/>
        </w:rPr>
      </w:pPr>
      <w:r w:rsidRPr="00451961">
        <w:rPr>
          <w:rStyle w:val="FontStyle30"/>
          <w:b/>
          <w:caps/>
          <w:sz w:val="28"/>
          <w:szCs w:val="28"/>
        </w:rPr>
        <w:t xml:space="preserve">Процессы выполнения работ по подготовке проектной документации. Основные положения. </w:t>
      </w:r>
      <w:r w:rsidR="002F30CD" w:rsidRPr="00451961">
        <w:rPr>
          <w:b/>
          <w:caps/>
        </w:rPr>
        <w:t>систем</w:t>
      </w:r>
      <w:r w:rsidRPr="00451961">
        <w:rPr>
          <w:b/>
          <w:caps/>
        </w:rPr>
        <w:t>Ы</w:t>
      </w:r>
      <w:r w:rsidR="002F30CD" w:rsidRPr="00451961">
        <w:rPr>
          <w:b/>
          <w:caps/>
        </w:rPr>
        <w:t xml:space="preserve"> </w:t>
      </w:r>
      <w:r w:rsidR="00EB7C29" w:rsidRPr="00451961">
        <w:rPr>
          <w:b/>
          <w:bCs/>
          <w:caps/>
        </w:rPr>
        <w:t>электроснабжения объектов капитального строительства</w:t>
      </w:r>
    </w:p>
    <w:p w:rsidR="002F30CD" w:rsidRPr="00451961" w:rsidRDefault="002F30CD" w:rsidP="002F30CD">
      <w:pPr>
        <w:tabs>
          <w:tab w:val="left" w:pos="381"/>
        </w:tabs>
        <w:spacing w:line="360" w:lineRule="auto"/>
        <w:jc w:val="center"/>
        <w:rPr>
          <w:b/>
          <w:caps/>
        </w:rPr>
      </w:pPr>
    </w:p>
    <w:p w:rsidR="00165BF5" w:rsidRPr="0045196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451961" w:rsidRDefault="00165BF5" w:rsidP="00165BF5">
      <w:pPr>
        <w:spacing w:line="360" w:lineRule="auto"/>
        <w:jc w:val="center"/>
        <w:rPr>
          <w:b/>
          <w:bCs/>
        </w:rPr>
      </w:pPr>
      <w:r w:rsidRPr="00451961">
        <w:rPr>
          <w:b/>
          <w:bCs/>
        </w:rPr>
        <w:t>СТО НОПРИЗ П-001-20__</w:t>
      </w:r>
    </w:p>
    <w:p w:rsidR="00165BF5" w:rsidRPr="00451961" w:rsidRDefault="00165BF5" w:rsidP="00165BF5">
      <w:pPr>
        <w:pStyle w:val="6"/>
        <w:spacing w:before="0" w:line="360" w:lineRule="auto"/>
        <w:rPr>
          <w:rFonts w:ascii="Times New Roman" w:hAnsi="Times New Roman"/>
          <w:b/>
          <w:bCs/>
          <w:color w:val="auto"/>
          <w:u w:val="single"/>
        </w:rPr>
      </w:pPr>
    </w:p>
    <w:p w:rsidR="00165BF5" w:rsidRPr="00451961" w:rsidRDefault="00165BF5" w:rsidP="00165BF5">
      <w:pPr>
        <w:spacing w:line="360" w:lineRule="auto"/>
        <w:jc w:val="center"/>
      </w:pPr>
      <w:r w:rsidRPr="00451961">
        <w:t>Первая редакция</w:t>
      </w:r>
    </w:p>
    <w:p w:rsidR="00165BF5" w:rsidRPr="00451961" w:rsidRDefault="00165BF5" w:rsidP="00165BF5">
      <w:pPr>
        <w:spacing w:line="360" w:lineRule="auto"/>
      </w:pPr>
    </w:p>
    <w:p w:rsidR="00165BF5" w:rsidRPr="00451961" w:rsidRDefault="00165BF5" w:rsidP="00165BF5"/>
    <w:p w:rsidR="00165BF5" w:rsidRPr="00451961" w:rsidRDefault="00165BF5" w:rsidP="00165BF5">
      <w:pPr>
        <w:pStyle w:val="ad"/>
        <w:spacing w:line="240" w:lineRule="auto"/>
      </w:pPr>
    </w:p>
    <w:p w:rsidR="00165BF5" w:rsidRPr="00451961" w:rsidRDefault="00165BF5" w:rsidP="00165BF5"/>
    <w:p w:rsidR="00165BF5" w:rsidRPr="00451961" w:rsidRDefault="00165BF5" w:rsidP="00165BF5"/>
    <w:p w:rsidR="00165BF5" w:rsidRPr="00451961" w:rsidRDefault="00165BF5" w:rsidP="00165BF5"/>
    <w:p w:rsidR="00165BF5" w:rsidRPr="00451961" w:rsidRDefault="00165BF5" w:rsidP="00165BF5"/>
    <w:p w:rsidR="00165BF5" w:rsidRPr="00451961" w:rsidRDefault="00165BF5" w:rsidP="00165BF5"/>
    <w:p w:rsidR="00165BF5" w:rsidRPr="00451961" w:rsidRDefault="00165BF5" w:rsidP="00165BF5"/>
    <w:p w:rsidR="00165BF5" w:rsidRPr="00451961" w:rsidRDefault="00165BF5" w:rsidP="00165BF5">
      <w:pPr>
        <w:pBdr>
          <w:top w:val="double" w:sz="4" w:space="1" w:color="auto"/>
        </w:pBdr>
        <w:jc w:val="center"/>
        <w:rPr>
          <w:bCs/>
        </w:rPr>
      </w:pPr>
    </w:p>
    <w:p w:rsidR="00165BF5" w:rsidRPr="00451961" w:rsidRDefault="00165BF5" w:rsidP="00165BF5">
      <w:pPr>
        <w:pStyle w:val="ad"/>
        <w:spacing w:line="240" w:lineRule="auto"/>
        <w:rPr>
          <w:b w:val="0"/>
          <w:sz w:val="28"/>
          <w:szCs w:val="28"/>
        </w:rPr>
      </w:pPr>
      <w:r w:rsidRPr="00451961">
        <w:rPr>
          <w:b w:val="0"/>
          <w:sz w:val="28"/>
          <w:szCs w:val="28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165BF5" w:rsidRPr="00451961" w:rsidRDefault="00165BF5" w:rsidP="00165BF5">
      <w:pPr>
        <w:jc w:val="center"/>
      </w:pPr>
    </w:p>
    <w:p w:rsidR="00165BF5" w:rsidRPr="0045196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</w:pPr>
      <w:r w:rsidRPr="00451961">
        <w:t>Москва 2019</w:t>
      </w:r>
    </w:p>
    <w:p w:rsidR="00165BF5" w:rsidRPr="0045196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  <w:sectPr w:rsidR="00165BF5" w:rsidRPr="00451961" w:rsidSect="00B211CA">
          <w:headerReference w:type="even" r:id="rId9"/>
          <w:headerReference w:type="default" r:id="rId10"/>
          <w:footerReference w:type="even" r:id="rId11"/>
          <w:type w:val="nextColumn"/>
          <w:pgSz w:w="11905" w:h="16837"/>
          <w:pgMar w:top="1134" w:right="1134" w:bottom="1134" w:left="1701" w:header="0" w:footer="706" w:gutter="0"/>
          <w:cols w:space="720"/>
          <w:noEndnote/>
          <w:titlePg/>
          <w:docGrid w:linePitch="360"/>
        </w:sectPr>
      </w:pPr>
    </w:p>
    <w:p w:rsidR="00165BF5" w:rsidRPr="00451961" w:rsidRDefault="00165BF5" w:rsidP="00165BF5">
      <w:pPr>
        <w:spacing w:line="360" w:lineRule="auto"/>
        <w:jc w:val="center"/>
        <w:rPr>
          <w:b/>
          <w:sz w:val="32"/>
        </w:rPr>
      </w:pPr>
      <w:r w:rsidRPr="00451961">
        <w:rPr>
          <w:b/>
          <w:sz w:val="32"/>
        </w:rPr>
        <w:lastRenderedPageBreak/>
        <w:t>Предисловие</w:t>
      </w:r>
    </w:p>
    <w:p w:rsidR="00165BF5" w:rsidRPr="00451961" w:rsidRDefault="00165BF5" w:rsidP="00165BF5">
      <w:pPr>
        <w:spacing w:line="360" w:lineRule="auto"/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567"/>
        <w:gridCol w:w="3402"/>
        <w:gridCol w:w="6095"/>
      </w:tblGrid>
      <w:tr w:rsidR="00451961" w:rsidRPr="00451961" w:rsidTr="006D0742">
        <w:tc>
          <w:tcPr>
            <w:tcW w:w="567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5196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51961">
              <w:rPr>
                <w:rFonts w:ascii="Times New Roman" w:hAnsi="Times New Roman"/>
                <w:b w:val="0"/>
                <w:sz w:val="28"/>
                <w:szCs w:val="28"/>
              </w:rPr>
              <w:t>РАЗРАБОТАН</w:t>
            </w:r>
          </w:p>
        </w:tc>
        <w:tc>
          <w:tcPr>
            <w:tcW w:w="6095" w:type="dxa"/>
          </w:tcPr>
          <w:p w:rsidR="00165BF5" w:rsidRPr="00451961" w:rsidRDefault="00EA71B3" w:rsidP="00EA71B3">
            <w:pPr>
              <w:spacing w:line="360" w:lineRule="auto"/>
            </w:pPr>
            <w:r w:rsidRPr="00451961">
              <w:t xml:space="preserve">Обществом с ограниченной ответственностью «Национальный образовательный центр» </w:t>
            </w:r>
          </w:p>
        </w:tc>
      </w:tr>
      <w:tr w:rsidR="00451961" w:rsidRPr="00451961" w:rsidTr="006D0742">
        <w:tc>
          <w:tcPr>
            <w:tcW w:w="567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451961" w:rsidRDefault="00165BF5" w:rsidP="00165BF5">
            <w:pPr>
              <w:spacing w:line="360" w:lineRule="auto"/>
            </w:pPr>
          </w:p>
        </w:tc>
      </w:tr>
      <w:tr w:rsidR="00451961" w:rsidRPr="00451961" w:rsidTr="006D0742">
        <w:tc>
          <w:tcPr>
            <w:tcW w:w="567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5196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51961">
              <w:rPr>
                <w:rFonts w:ascii="Times New Roman" w:hAnsi="Times New Roman"/>
                <w:b w:val="0"/>
                <w:sz w:val="28"/>
                <w:szCs w:val="28"/>
              </w:rPr>
              <w:t>ПРЕДСТАВЛЕН НА УТВЕРЖДЕНИЕ</w:t>
            </w:r>
          </w:p>
        </w:tc>
        <w:tc>
          <w:tcPr>
            <w:tcW w:w="6095" w:type="dxa"/>
          </w:tcPr>
          <w:p w:rsidR="00165BF5" w:rsidRPr="00451961" w:rsidRDefault="008319AE" w:rsidP="008319AE">
            <w:pPr>
              <w:spacing w:line="360" w:lineRule="auto"/>
            </w:pPr>
            <w:r w:rsidRPr="00451961">
              <w:t>Комитетом по конструктивным, инженерным и технологическим системам</w:t>
            </w:r>
            <w:r w:rsidR="00165BF5" w:rsidRPr="00451961">
              <w:t xml:space="preserve"> Национального объединения изыскателей и проектировщиков</w:t>
            </w:r>
          </w:p>
        </w:tc>
      </w:tr>
      <w:tr w:rsidR="00451961" w:rsidRPr="00451961" w:rsidTr="006D0742">
        <w:tc>
          <w:tcPr>
            <w:tcW w:w="567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451961" w:rsidRDefault="00165BF5" w:rsidP="00165BF5">
            <w:pPr>
              <w:spacing w:line="360" w:lineRule="auto"/>
            </w:pPr>
          </w:p>
        </w:tc>
      </w:tr>
      <w:tr w:rsidR="00451961" w:rsidRPr="00451961" w:rsidTr="006D0742">
        <w:tc>
          <w:tcPr>
            <w:tcW w:w="567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5196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1961">
              <w:rPr>
                <w:rFonts w:ascii="Times New Roman" w:hAnsi="Times New Roman"/>
                <w:b w:val="0"/>
                <w:sz w:val="28"/>
                <w:szCs w:val="28"/>
              </w:rPr>
              <w:t>УТВЕРЖДЁН И ВВЕДЕН В ДЕЙСТВИЕ</w:t>
            </w:r>
          </w:p>
          <w:p w:rsidR="00165BF5" w:rsidRPr="00451961" w:rsidRDefault="00165BF5" w:rsidP="00165BF5">
            <w:pPr>
              <w:spacing w:line="360" w:lineRule="auto"/>
            </w:pPr>
          </w:p>
        </w:tc>
        <w:tc>
          <w:tcPr>
            <w:tcW w:w="6095" w:type="dxa"/>
          </w:tcPr>
          <w:p w:rsidR="00165BF5" w:rsidRPr="0045196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451961">
              <w:rPr>
                <w:sz w:val="28"/>
                <w:szCs w:val="28"/>
              </w:rPr>
              <w:t>Решением Совета Национального объединения изыскателей и проектировщиков</w:t>
            </w:r>
          </w:p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1961">
              <w:rPr>
                <w:rFonts w:ascii="Times New Roman" w:hAnsi="Times New Roman"/>
                <w:b w:val="0"/>
                <w:sz w:val="28"/>
                <w:szCs w:val="28"/>
              </w:rPr>
              <w:t>от «__» ___________ 20__ Протокол № __</w:t>
            </w:r>
          </w:p>
        </w:tc>
      </w:tr>
      <w:tr w:rsidR="00451961" w:rsidRPr="00451961" w:rsidTr="006D0742">
        <w:tc>
          <w:tcPr>
            <w:tcW w:w="567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45196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451961" w:rsidRPr="00451961" w:rsidTr="006D0742">
        <w:tc>
          <w:tcPr>
            <w:tcW w:w="567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5196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1961">
              <w:rPr>
                <w:rFonts w:ascii="Times New Roman" w:hAnsi="Times New Roman"/>
                <w:b w:val="0"/>
                <w:sz w:val="28"/>
                <w:szCs w:val="28"/>
              </w:rPr>
              <w:t>ВВЕДЕН</w:t>
            </w:r>
          </w:p>
        </w:tc>
        <w:tc>
          <w:tcPr>
            <w:tcW w:w="6095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1961">
              <w:rPr>
                <w:rFonts w:ascii="Times New Roman" w:hAnsi="Times New Roman"/>
                <w:b w:val="0"/>
                <w:sz w:val="28"/>
                <w:szCs w:val="28"/>
              </w:rPr>
              <w:t>ВПЕРВЫЕ</w:t>
            </w:r>
          </w:p>
        </w:tc>
      </w:tr>
    </w:tbl>
    <w:p w:rsidR="00165BF5" w:rsidRPr="00451961" w:rsidRDefault="00165BF5" w:rsidP="00165BF5">
      <w:pPr>
        <w:spacing w:line="360" w:lineRule="auto"/>
      </w:pPr>
    </w:p>
    <w:p w:rsidR="00165BF5" w:rsidRPr="00451961" w:rsidRDefault="00165BF5" w:rsidP="00165BF5">
      <w:pPr>
        <w:spacing w:line="360" w:lineRule="auto"/>
      </w:pPr>
    </w:p>
    <w:p w:rsidR="00165BF5" w:rsidRPr="00451961" w:rsidRDefault="00165BF5" w:rsidP="00165BF5">
      <w:pPr>
        <w:spacing w:line="360" w:lineRule="auto"/>
      </w:pPr>
    </w:p>
    <w:p w:rsidR="00165BF5" w:rsidRPr="00451961" w:rsidRDefault="00165BF5" w:rsidP="00165BF5">
      <w:pPr>
        <w:spacing w:line="360" w:lineRule="auto"/>
      </w:pPr>
    </w:p>
    <w:p w:rsidR="00165BF5" w:rsidRPr="00451961" w:rsidRDefault="00165BF5" w:rsidP="00165BF5">
      <w:pPr>
        <w:spacing w:line="360" w:lineRule="auto"/>
      </w:pPr>
    </w:p>
    <w:p w:rsidR="00165BF5" w:rsidRPr="00451961" w:rsidRDefault="00165BF5" w:rsidP="00165BF5">
      <w:pPr>
        <w:spacing w:line="360" w:lineRule="auto"/>
      </w:pPr>
    </w:p>
    <w:p w:rsidR="00165BF5" w:rsidRPr="00451961" w:rsidRDefault="00165BF5" w:rsidP="00165BF5">
      <w:pPr>
        <w:spacing w:line="360" w:lineRule="auto"/>
      </w:pPr>
    </w:p>
    <w:p w:rsidR="00165BF5" w:rsidRPr="00451961" w:rsidRDefault="00165BF5" w:rsidP="00165BF5">
      <w:pPr>
        <w:pStyle w:val="a9"/>
        <w:jc w:val="right"/>
        <w:rPr>
          <w:sz w:val="28"/>
          <w:szCs w:val="28"/>
        </w:rPr>
      </w:pPr>
      <w:r w:rsidRPr="00451961">
        <w:rPr>
          <w:sz w:val="28"/>
          <w:szCs w:val="28"/>
        </w:rPr>
        <w:t>© Национальное объединение изыскателей и проектировщиков, 2019</w:t>
      </w:r>
    </w:p>
    <w:p w:rsidR="00165BF5" w:rsidRPr="00451961" w:rsidRDefault="00165BF5" w:rsidP="00165BF5">
      <w:pPr>
        <w:pStyle w:val="a9"/>
        <w:spacing w:line="240" w:lineRule="auto"/>
        <w:rPr>
          <w:sz w:val="28"/>
          <w:szCs w:val="28"/>
        </w:rPr>
      </w:pPr>
    </w:p>
    <w:p w:rsidR="00165BF5" w:rsidRPr="00451961" w:rsidRDefault="00165BF5" w:rsidP="00165BF5">
      <w:pPr>
        <w:pStyle w:val="a9"/>
        <w:spacing w:line="240" w:lineRule="auto"/>
        <w:rPr>
          <w:szCs w:val="28"/>
        </w:rPr>
      </w:pPr>
    </w:p>
    <w:p w:rsidR="00165BF5" w:rsidRPr="00451961" w:rsidRDefault="00165BF5" w:rsidP="00165BF5">
      <w:pPr>
        <w:pStyle w:val="a9"/>
        <w:spacing w:line="240" w:lineRule="auto"/>
        <w:rPr>
          <w:szCs w:val="28"/>
        </w:rPr>
      </w:pPr>
    </w:p>
    <w:p w:rsidR="00165BF5" w:rsidRPr="00451961" w:rsidRDefault="00165BF5" w:rsidP="00165BF5">
      <w:pPr>
        <w:pStyle w:val="a9"/>
        <w:spacing w:line="240" w:lineRule="auto"/>
        <w:rPr>
          <w:szCs w:val="28"/>
        </w:rPr>
      </w:pPr>
    </w:p>
    <w:p w:rsidR="00165BF5" w:rsidRPr="00451961" w:rsidRDefault="00165BF5" w:rsidP="00165BF5">
      <w:pPr>
        <w:pStyle w:val="a9"/>
        <w:spacing w:line="240" w:lineRule="auto"/>
        <w:rPr>
          <w:szCs w:val="28"/>
        </w:rPr>
      </w:pPr>
    </w:p>
    <w:p w:rsidR="00165BF5" w:rsidRPr="00451961" w:rsidRDefault="00165BF5" w:rsidP="00165BF5">
      <w:pPr>
        <w:pStyle w:val="a9"/>
        <w:spacing w:line="240" w:lineRule="auto"/>
        <w:rPr>
          <w:szCs w:val="28"/>
        </w:rPr>
      </w:pPr>
    </w:p>
    <w:p w:rsidR="00165BF5" w:rsidRPr="00451961" w:rsidRDefault="00165BF5" w:rsidP="00165BF5">
      <w:pPr>
        <w:pStyle w:val="a9"/>
        <w:spacing w:line="240" w:lineRule="auto"/>
        <w:rPr>
          <w:szCs w:val="28"/>
        </w:rPr>
      </w:pPr>
    </w:p>
    <w:p w:rsidR="00165BF5" w:rsidRPr="00451961" w:rsidRDefault="00165BF5" w:rsidP="00165BF5">
      <w:pPr>
        <w:pStyle w:val="a9"/>
        <w:spacing w:line="240" w:lineRule="auto"/>
        <w:jc w:val="center"/>
        <w:rPr>
          <w:i/>
          <w:szCs w:val="24"/>
        </w:rPr>
      </w:pPr>
      <w:r w:rsidRPr="00451961">
        <w:rPr>
          <w:i/>
          <w:szCs w:val="24"/>
        </w:rPr>
        <w:t>Распространение настоящего стандарта осуществляется в соответствии с действующим законодательством и с соблюдением правил,</w:t>
      </w:r>
    </w:p>
    <w:p w:rsidR="00165BF5" w:rsidRPr="00451961" w:rsidRDefault="00165BF5" w:rsidP="00165BF5">
      <w:pPr>
        <w:jc w:val="center"/>
        <w:rPr>
          <w:i/>
          <w:sz w:val="24"/>
          <w:szCs w:val="24"/>
        </w:rPr>
      </w:pPr>
      <w:r w:rsidRPr="00451961">
        <w:rPr>
          <w:i/>
          <w:sz w:val="24"/>
          <w:szCs w:val="24"/>
        </w:rPr>
        <w:t>установленных Национальным объединением изыскателей и проектировщиков</w:t>
      </w:r>
    </w:p>
    <w:p w:rsidR="00165BF5" w:rsidRPr="00451961" w:rsidRDefault="00165BF5" w:rsidP="00165BF5">
      <w:pPr>
        <w:spacing w:line="360" w:lineRule="auto"/>
        <w:jc w:val="center"/>
        <w:rPr>
          <w:b/>
        </w:rPr>
      </w:pPr>
      <w:r w:rsidRPr="00451961">
        <w:rPr>
          <w:i/>
          <w:sz w:val="24"/>
          <w:szCs w:val="24"/>
        </w:rPr>
        <w:br w:type="column"/>
      </w:r>
      <w:r w:rsidRPr="00451961">
        <w:rPr>
          <w:b/>
          <w:sz w:val="32"/>
        </w:rPr>
        <w:lastRenderedPageBreak/>
        <w:t>Содержание</w:t>
      </w:r>
    </w:p>
    <w:p w:rsidR="006C5F30" w:rsidRPr="00451961" w:rsidRDefault="006C5F30" w:rsidP="00724F20">
      <w:pPr>
        <w:spacing w:line="360" w:lineRule="auto"/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8306"/>
        <w:gridCol w:w="457"/>
      </w:tblGrid>
      <w:tr w:rsidR="00451961" w:rsidRPr="00451961" w:rsidTr="006B3DAC">
        <w:tc>
          <w:tcPr>
            <w:tcW w:w="524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</w:p>
        </w:tc>
        <w:tc>
          <w:tcPr>
            <w:tcW w:w="8306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  <w:r w:rsidRPr="00451961">
              <w:t>Введение.</w:t>
            </w:r>
          </w:p>
        </w:tc>
        <w:tc>
          <w:tcPr>
            <w:tcW w:w="457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</w:p>
        </w:tc>
      </w:tr>
      <w:tr w:rsidR="00451961" w:rsidRPr="00451961" w:rsidTr="006B3DAC">
        <w:tc>
          <w:tcPr>
            <w:tcW w:w="524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  <w:r w:rsidRPr="00451961">
              <w:t>1.</w:t>
            </w:r>
          </w:p>
        </w:tc>
        <w:tc>
          <w:tcPr>
            <w:tcW w:w="8306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  <w:r w:rsidRPr="00451961">
              <w:t>Область применения…………………………………………………1</w:t>
            </w:r>
          </w:p>
        </w:tc>
        <w:tc>
          <w:tcPr>
            <w:tcW w:w="457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</w:p>
        </w:tc>
      </w:tr>
      <w:tr w:rsidR="00451961" w:rsidRPr="00451961" w:rsidTr="006B3DAC">
        <w:tc>
          <w:tcPr>
            <w:tcW w:w="524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  <w:r w:rsidRPr="00451961">
              <w:t>2.</w:t>
            </w:r>
          </w:p>
        </w:tc>
        <w:tc>
          <w:tcPr>
            <w:tcW w:w="8306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  <w:r w:rsidRPr="00451961">
              <w:t>Нормативные ссылки…………………………………………………1</w:t>
            </w:r>
          </w:p>
        </w:tc>
        <w:tc>
          <w:tcPr>
            <w:tcW w:w="457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</w:p>
        </w:tc>
      </w:tr>
      <w:tr w:rsidR="00451961" w:rsidRPr="00451961" w:rsidTr="006B3DAC">
        <w:tc>
          <w:tcPr>
            <w:tcW w:w="524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  <w:r w:rsidRPr="00451961">
              <w:t>3.</w:t>
            </w:r>
          </w:p>
        </w:tc>
        <w:tc>
          <w:tcPr>
            <w:tcW w:w="8306" w:type="dxa"/>
          </w:tcPr>
          <w:p w:rsidR="00B567AF" w:rsidRPr="00451961" w:rsidRDefault="00B567AF" w:rsidP="00131CD9">
            <w:pPr>
              <w:spacing w:line="360" w:lineRule="auto"/>
              <w:jc w:val="both"/>
              <w:rPr>
                <w:lang w:val="en-US"/>
              </w:rPr>
            </w:pPr>
            <w:r w:rsidRPr="00451961">
              <w:t>Термины и определения</w:t>
            </w:r>
            <w:r w:rsidR="00DC303D" w:rsidRPr="00451961">
              <w:t>………………………………………………</w:t>
            </w:r>
            <w:r w:rsidR="00DC303D" w:rsidRPr="00451961">
              <w:rPr>
                <w:lang w:val="en-US"/>
              </w:rPr>
              <w:t>3</w:t>
            </w:r>
          </w:p>
        </w:tc>
        <w:tc>
          <w:tcPr>
            <w:tcW w:w="457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</w:p>
        </w:tc>
      </w:tr>
      <w:tr w:rsidR="00451961" w:rsidRPr="00451961" w:rsidTr="006B3DAC">
        <w:tc>
          <w:tcPr>
            <w:tcW w:w="524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  <w:r w:rsidRPr="00451961">
              <w:t>4.</w:t>
            </w:r>
          </w:p>
        </w:tc>
        <w:tc>
          <w:tcPr>
            <w:tcW w:w="8306" w:type="dxa"/>
          </w:tcPr>
          <w:p w:rsidR="00B567AF" w:rsidRPr="00451961" w:rsidRDefault="00B567AF" w:rsidP="00A4290B">
            <w:pPr>
              <w:tabs>
                <w:tab w:val="left" w:pos="381"/>
              </w:tabs>
              <w:spacing w:line="360" w:lineRule="auto"/>
              <w:jc w:val="both"/>
            </w:pPr>
            <w:r w:rsidRPr="00451961">
              <w:t>Общие положения по подготовке проектной документации систем электроснабжения объектов</w:t>
            </w:r>
            <w:r w:rsidR="00DC303D" w:rsidRPr="00451961">
              <w:t xml:space="preserve"> капитального строительства…………</w:t>
            </w:r>
            <w:r w:rsidR="00A4290B">
              <w:t>5</w:t>
            </w:r>
          </w:p>
        </w:tc>
        <w:tc>
          <w:tcPr>
            <w:tcW w:w="457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</w:p>
        </w:tc>
      </w:tr>
      <w:tr w:rsidR="00451961" w:rsidRPr="00451961" w:rsidTr="006B3DAC">
        <w:tc>
          <w:tcPr>
            <w:tcW w:w="524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  <w:r w:rsidRPr="00451961">
              <w:t>5.</w:t>
            </w:r>
          </w:p>
        </w:tc>
        <w:tc>
          <w:tcPr>
            <w:tcW w:w="8306" w:type="dxa"/>
          </w:tcPr>
          <w:p w:rsidR="00B567AF" w:rsidRPr="00451961" w:rsidRDefault="00837963" w:rsidP="00131CD9">
            <w:pPr>
              <w:pStyle w:val="1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</w:pPr>
            <w:r w:rsidRPr="00F04FF5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качества  работ по подготовке проектной документации, учет и хранение комплекта документации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………………………….</w:t>
            </w:r>
            <w:r w:rsidR="006B3DAC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57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</w:p>
        </w:tc>
      </w:tr>
      <w:tr w:rsidR="00451961" w:rsidRPr="00451961" w:rsidTr="006B3DAC">
        <w:tc>
          <w:tcPr>
            <w:tcW w:w="524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</w:p>
        </w:tc>
        <w:tc>
          <w:tcPr>
            <w:tcW w:w="8306" w:type="dxa"/>
          </w:tcPr>
          <w:p w:rsidR="00B567AF" w:rsidRPr="00451961" w:rsidRDefault="00837963" w:rsidP="00131CD9">
            <w:pPr>
              <w:spacing w:line="360" w:lineRule="auto"/>
              <w:jc w:val="both"/>
            </w:pPr>
            <w:r>
              <w:t>Библиография………………………………………………………..</w:t>
            </w:r>
            <w:r w:rsidR="006B3DAC">
              <w:t>8</w:t>
            </w:r>
          </w:p>
        </w:tc>
        <w:tc>
          <w:tcPr>
            <w:tcW w:w="457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</w:p>
        </w:tc>
      </w:tr>
    </w:tbl>
    <w:p w:rsidR="006C5F30" w:rsidRPr="00451961" w:rsidRDefault="006C5F30" w:rsidP="00724F20">
      <w:pPr>
        <w:spacing w:line="360" w:lineRule="auto"/>
        <w:jc w:val="both"/>
      </w:pPr>
    </w:p>
    <w:p w:rsidR="006C5F30" w:rsidRPr="00451961" w:rsidRDefault="006C5F30" w:rsidP="00724F20">
      <w:pPr>
        <w:spacing w:line="360" w:lineRule="auto"/>
        <w:jc w:val="both"/>
      </w:pPr>
      <w:r w:rsidRPr="00451961">
        <w:br w:type="page"/>
      </w:r>
    </w:p>
    <w:p w:rsidR="00D11C6E" w:rsidRPr="00451961" w:rsidRDefault="00165BF5" w:rsidP="00A96379">
      <w:pPr>
        <w:spacing w:line="360" w:lineRule="auto"/>
        <w:jc w:val="center"/>
        <w:rPr>
          <w:b/>
          <w:sz w:val="32"/>
        </w:rPr>
      </w:pPr>
      <w:r w:rsidRPr="00451961">
        <w:rPr>
          <w:b/>
          <w:sz w:val="32"/>
        </w:rPr>
        <w:lastRenderedPageBreak/>
        <w:t>Введение</w:t>
      </w:r>
    </w:p>
    <w:p w:rsidR="00165BF5" w:rsidRPr="00451961" w:rsidRDefault="00165BF5" w:rsidP="00A96379">
      <w:pPr>
        <w:spacing w:line="360" w:lineRule="auto"/>
        <w:jc w:val="center"/>
        <w:rPr>
          <w:b/>
          <w:sz w:val="32"/>
        </w:rPr>
      </w:pPr>
    </w:p>
    <w:p w:rsidR="00042911" w:rsidRPr="00675C35" w:rsidRDefault="00042911" w:rsidP="00042911">
      <w:pPr>
        <w:spacing w:line="360" w:lineRule="auto"/>
        <w:ind w:firstLine="708"/>
        <w:jc w:val="both"/>
      </w:pPr>
      <w:r w:rsidRPr="00675C35">
        <w:t xml:space="preserve">Настоящий стандарт разработан в целях реализации требований  </w:t>
      </w:r>
      <w:r w:rsidRPr="00675C35">
        <w:rPr>
          <w:bCs/>
        </w:rPr>
        <w:t xml:space="preserve">Градостроительного кодекса Российской Федерации [1] о необходимости </w:t>
      </w:r>
      <w:r w:rsidRPr="00675C35">
        <w:t>разработки и утверждения Национальным объединением изыскателей и проектировщиков</w:t>
      </w:r>
      <w:r>
        <w:t xml:space="preserve"> </w:t>
      </w:r>
      <w:r w:rsidRPr="00675C35">
        <w:t>стандартов на процессы выполнения работ по подготовке проектной документации</w:t>
      </w:r>
      <w:r>
        <w:t>.</w:t>
      </w:r>
    </w:p>
    <w:p w:rsidR="008319AE" w:rsidRPr="0045196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45196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45196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45196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45196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45196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45196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45196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45196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451961" w:rsidRDefault="008319AE" w:rsidP="00A96379">
      <w:pPr>
        <w:spacing w:line="360" w:lineRule="auto"/>
        <w:jc w:val="both"/>
        <w:rPr>
          <w:b/>
        </w:rPr>
      </w:pPr>
    </w:p>
    <w:p w:rsidR="008319AE" w:rsidRPr="00451961" w:rsidRDefault="008319AE" w:rsidP="00A96379">
      <w:pPr>
        <w:spacing w:line="360" w:lineRule="auto"/>
        <w:jc w:val="both"/>
        <w:rPr>
          <w:b/>
        </w:rPr>
        <w:sectPr w:rsidR="008319AE" w:rsidRPr="00451961" w:rsidSect="00B211CA">
          <w:headerReference w:type="even" r:id="rId12"/>
          <w:footerReference w:type="even" r:id="rId13"/>
          <w:footerReference w:type="default" r:id="rId14"/>
          <w:type w:val="nextColumn"/>
          <w:pgSz w:w="11906" w:h="16838"/>
          <w:pgMar w:top="1134" w:right="1134" w:bottom="1134" w:left="1701" w:header="709" w:footer="709" w:gutter="0"/>
          <w:cols w:space="708"/>
          <w:docGrid w:linePitch="381"/>
        </w:sectPr>
      </w:pPr>
    </w:p>
    <w:p w:rsidR="008319AE" w:rsidRPr="0045196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451961">
        <w:rPr>
          <w:rFonts w:eastAsia="Times New Roman"/>
          <w:b/>
          <w:bCs/>
          <w:lang w:eastAsia="ru-RU"/>
        </w:rPr>
        <w:lastRenderedPageBreak/>
        <w:t xml:space="preserve">СТАНДАРТ НАЦИОНАЛЬНОГО ОБЪЕДИНЕНИЯ </w:t>
      </w:r>
    </w:p>
    <w:p w:rsidR="008319AE" w:rsidRPr="0045196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45196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8319AE" w:rsidRPr="00451961" w:rsidRDefault="008319AE" w:rsidP="008319AE">
      <w:pPr>
        <w:spacing w:line="360" w:lineRule="auto"/>
        <w:jc w:val="both"/>
        <w:rPr>
          <w:rFonts w:eastAsia="Calibri"/>
        </w:rPr>
      </w:pPr>
      <w:r w:rsidRPr="00451961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6CAFB5" wp14:editId="679D9D4D">
                <wp:simplePos x="0" y="0"/>
                <wp:positionH relativeFrom="margin">
                  <wp:posOffset>-33655</wp:posOffset>
                </wp:positionH>
                <wp:positionV relativeFrom="paragraph">
                  <wp:posOffset>168275</wp:posOffset>
                </wp:positionV>
                <wp:extent cx="5943600" cy="0"/>
                <wp:effectExtent l="17780" t="11430" r="10795" b="1714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13.25pt" to="465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" strokeweight=".53mm">
                <v:stroke joinstyle="miter"/>
                <w10:wrap anchorx="margin"/>
              </v:line>
            </w:pict>
          </mc:Fallback>
        </mc:AlternateContent>
      </w:r>
    </w:p>
    <w:p w:rsidR="008319AE" w:rsidRPr="0045196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451961">
        <w:rPr>
          <w:rFonts w:eastAsia="Times New Roman"/>
          <w:b/>
          <w:bCs/>
          <w:lang w:eastAsia="ru-RU"/>
        </w:rPr>
        <w:t xml:space="preserve">Система стандартизации Национального объединения </w:t>
      </w:r>
    </w:p>
    <w:p w:rsidR="008319AE" w:rsidRPr="0045196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45196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8319AE" w:rsidRPr="00451961" w:rsidRDefault="008319AE" w:rsidP="008319AE">
      <w:pPr>
        <w:jc w:val="both"/>
        <w:rPr>
          <w:rFonts w:eastAsia="Calibri"/>
          <w:sz w:val="22"/>
          <w:szCs w:val="22"/>
        </w:rPr>
      </w:pPr>
    </w:p>
    <w:p w:rsidR="00EB7C29" w:rsidRPr="00451961" w:rsidRDefault="00D46DD8" w:rsidP="00EB7C29">
      <w:pPr>
        <w:spacing w:line="360" w:lineRule="auto"/>
        <w:jc w:val="center"/>
        <w:rPr>
          <w:b/>
          <w:bCs/>
          <w:caps/>
        </w:rPr>
      </w:pPr>
      <w:r w:rsidRPr="00451961">
        <w:rPr>
          <w:rStyle w:val="FontStyle30"/>
          <w:b/>
          <w:caps/>
          <w:sz w:val="28"/>
          <w:szCs w:val="28"/>
        </w:rPr>
        <w:t xml:space="preserve">Процессы выполнения работ по подготовке проектной документации. Основные положения. </w:t>
      </w:r>
      <w:r w:rsidR="00EB7C29" w:rsidRPr="00451961">
        <w:rPr>
          <w:b/>
          <w:caps/>
        </w:rPr>
        <w:t>систем</w:t>
      </w:r>
      <w:r w:rsidRPr="00451961">
        <w:rPr>
          <w:b/>
          <w:caps/>
        </w:rPr>
        <w:t>Ы</w:t>
      </w:r>
      <w:r w:rsidR="00EB7C29" w:rsidRPr="00451961">
        <w:rPr>
          <w:b/>
          <w:caps/>
        </w:rPr>
        <w:t xml:space="preserve"> </w:t>
      </w:r>
      <w:r w:rsidR="00EB7C29" w:rsidRPr="00451961">
        <w:rPr>
          <w:b/>
          <w:bCs/>
          <w:caps/>
        </w:rPr>
        <w:t>электроснабжения объектов капитального строительства</w:t>
      </w:r>
    </w:p>
    <w:p w:rsidR="008319AE" w:rsidRPr="00451961" w:rsidRDefault="008319AE" w:rsidP="00B211CA">
      <w:pPr>
        <w:spacing w:line="360" w:lineRule="auto"/>
        <w:jc w:val="center"/>
        <w:rPr>
          <w:rFonts w:eastAsia="Calibri"/>
          <w:b/>
          <w:bCs/>
        </w:rPr>
      </w:pPr>
      <w:r w:rsidRPr="00451961">
        <w:rPr>
          <w:rFonts w:eastAsia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30297" wp14:editId="1F374DF3">
                <wp:simplePos x="0" y="0"/>
                <wp:positionH relativeFrom="margin">
                  <wp:posOffset>-33655</wp:posOffset>
                </wp:positionH>
                <wp:positionV relativeFrom="paragraph">
                  <wp:posOffset>43815</wp:posOffset>
                </wp:positionV>
                <wp:extent cx="5943600" cy="0"/>
                <wp:effectExtent l="17780" t="18415" r="10795" b="1016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3.45pt" to="465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nbVwIAAGo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" strokeweight=".53mm">
                <v:stroke joinstyle="miter"/>
                <w10:wrap anchorx="margin"/>
              </v:line>
            </w:pict>
          </mc:Fallback>
        </mc:AlternateContent>
      </w:r>
    </w:p>
    <w:p w:rsidR="008319AE" w:rsidRPr="00451961" w:rsidRDefault="008319AE" w:rsidP="008319AE">
      <w:pPr>
        <w:spacing w:line="360" w:lineRule="auto"/>
        <w:ind w:firstLine="709"/>
        <w:jc w:val="right"/>
        <w:rPr>
          <w:rFonts w:eastAsia="Calibri"/>
          <w:bCs/>
        </w:rPr>
      </w:pPr>
      <w:r w:rsidRPr="00451961">
        <w:rPr>
          <w:rFonts w:eastAsia="Calibri"/>
          <w:bCs/>
        </w:rPr>
        <w:t>Дата введения – 20__ – __ – __</w:t>
      </w:r>
    </w:p>
    <w:p w:rsidR="008319AE" w:rsidRPr="00451961" w:rsidRDefault="008319AE" w:rsidP="008319AE">
      <w:pPr>
        <w:spacing w:line="360" w:lineRule="auto"/>
        <w:rPr>
          <w:rFonts w:eastAsia="Calibri"/>
          <w:b/>
        </w:rPr>
      </w:pPr>
    </w:p>
    <w:p w:rsidR="008319AE" w:rsidRPr="00451961" w:rsidRDefault="008319AE" w:rsidP="008319AE">
      <w:pPr>
        <w:tabs>
          <w:tab w:val="left" w:pos="1134"/>
        </w:tabs>
        <w:spacing w:line="360" w:lineRule="auto"/>
        <w:ind w:firstLine="709"/>
        <w:rPr>
          <w:rFonts w:eastAsia="Calibri"/>
          <w:b/>
        </w:rPr>
      </w:pPr>
      <w:r w:rsidRPr="00451961">
        <w:rPr>
          <w:rFonts w:eastAsia="Calibri"/>
          <w:b/>
          <w:sz w:val="32"/>
        </w:rPr>
        <w:t>1.</w:t>
      </w:r>
      <w:r w:rsidRPr="00451961">
        <w:rPr>
          <w:rFonts w:eastAsia="Calibri"/>
          <w:b/>
          <w:sz w:val="32"/>
        </w:rPr>
        <w:tab/>
        <w:t>Область применения</w:t>
      </w:r>
    </w:p>
    <w:p w:rsidR="002F30CD" w:rsidRPr="00451961" w:rsidRDefault="00724F20" w:rsidP="00221668">
      <w:pPr>
        <w:tabs>
          <w:tab w:val="left" w:pos="381"/>
          <w:tab w:val="left" w:pos="1418"/>
        </w:tabs>
        <w:spacing w:line="360" w:lineRule="auto"/>
        <w:ind w:firstLine="709"/>
        <w:jc w:val="both"/>
      </w:pPr>
      <w:r w:rsidRPr="00451961">
        <w:t>1.1</w:t>
      </w:r>
      <w:r w:rsidR="00EA71B3" w:rsidRPr="00451961">
        <w:tab/>
      </w:r>
      <w:r w:rsidRPr="00451961">
        <w:t>Настоящий стандарт распространяется на</w:t>
      </w:r>
      <w:r w:rsidR="008A0474" w:rsidRPr="00451961">
        <w:t xml:space="preserve"> </w:t>
      </w:r>
      <w:r w:rsidR="00B567AF" w:rsidRPr="00451961">
        <w:t>подготовку проектной документации систем</w:t>
      </w:r>
      <w:r w:rsidR="00EB7C29" w:rsidRPr="00451961">
        <w:t xml:space="preserve"> электроснабжения объектов капитального строительства</w:t>
      </w:r>
    </w:p>
    <w:p w:rsidR="005C7D27" w:rsidRPr="00451961" w:rsidRDefault="005C7D27" w:rsidP="00221668">
      <w:pPr>
        <w:tabs>
          <w:tab w:val="left" w:pos="1418"/>
        </w:tabs>
        <w:spacing w:line="360" w:lineRule="auto"/>
        <w:ind w:firstLine="709"/>
        <w:jc w:val="both"/>
      </w:pPr>
      <w:r w:rsidRPr="00451961">
        <w:t>1.2</w:t>
      </w:r>
      <w:r w:rsidR="00EA71B3" w:rsidRPr="00451961">
        <w:tab/>
      </w:r>
      <w:r w:rsidRPr="00451961">
        <w:t xml:space="preserve">Стандарт применим в целях </w:t>
      </w:r>
      <w:r w:rsidRPr="00451961">
        <w:rPr>
          <w:rFonts w:eastAsia="Times New Roman"/>
          <w:lang w:eastAsia="ru-RU"/>
        </w:rPr>
        <w:t>контроля саморегулируемой организации за деятельностью своих членов.</w:t>
      </w:r>
    </w:p>
    <w:p w:rsidR="005E5A41" w:rsidRPr="00451961" w:rsidRDefault="005E5A41" w:rsidP="00A96379">
      <w:pPr>
        <w:spacing w:line="360" w:lineRule="auto"/>
        <w:jc w:val="both"/>
        <w:rPr>
          <w:b/>
        </w:rPr>
      </w:pPr>
    </w:p>
    <w:p w:rsidR="005E5A41" w:rsidRPr="00451961" w:rsidRDefault="005E5A41" w:rsidP="00A96379">
      <w:pPr>
        <w:spacing w:line="360" w:lineRule="auto"/>
        <w:jc w:val="both"/>
        <w:rPr>
          <w:b/>
        </w:rPr>
      </w:pPr>
    </w:p>
    <w:p w:rsidR="008319AE" w:rsidRPr="00451961" w:rsidRDefault="008319AE" w:rsidP="008319AE">
      <w:pPr>
        <w:pStyle w:val="af3"/>
        <w:tabs>
          <w:tab w:val="left" w:pos="1134"/>
        </w:tabs>
        <w:spacing w:line="360" w:lineRule="auto"/>
        <w:ind w:firstLine="709"/>
        <w:jc w:val="left"/>
        <w:rPr>
          <w:rFonts w:ascii="Times New Roman" w:hAnsi="Times New Roman"/>
          <w:b/>
          <w:sz w:val="32"/>
          <w:szCs w:val="28"/>
        </w:rPr>
      </w:pPr>
      <w:r w:rsidRPr="00451961">
        <w:rPr>
          <w:rFonts w:ascii="Times New Roman" w:hAnsi="Times New Roman"/>
          <w:b/>
          <w:sz w:val="32"/>
          <w:szCs w:val="28"/>
        </w:rPr>
        <w:t>2.</w:t>
      </w:r>
      <w:r w:rsidRPr="00451961">
        <w:rPr>
          <w:rFonts w:ascii="Times New Roman" w:hAnsi="Times New Roman"/>
          <w:b/>
          <w:sz w:val="32"/>
          <w:szCs w:val="28"/>
        </w:rPr>
        <w:tab/>
        <w:t>Нормативные ссылки</w:t>
      </w:r>
    </w:p>
    <w:p w:rsidR="00033EC7" w:rsidRPr="00451961" w:rsidRDefault="00033EC7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sz w:val="28"/>
          <w:szCs w:val="28"/>
        </w:rPr>
        <w:t xml:space="preserve">ГОСТ 2.301-68 </w:t>
      </w:r>
      <w:r w:rsidRPr="00451961">
        <w:rPr>
          <w:rFonts w:ascii="Times New Roman" w:hAnsi="Times New Roman"/>
          <w:bCs/>
          <w:spacing w:val="2"/>
          <w:sz w:val="28"/>
          <w:szCs w:val="28"/>
        </w:rPr>
        <w:t>Единая система конструкторской документации (ЕСКД). Форматы</w:t>
      </w:r>
    </w:p>
    <w:p w:rsidR="00033EC7" w:rsidRPr="00451961" w:rsidRDefault="00033EC7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bCs/>
          <w:spacing w:val="2"/>
          <w:sz w:val="28"/>
          <w:szCs w:val="28"/>
        </w:rPr>
        <w:t>ГОСТ 2.302-68 Единая система конструкторской документации (ЕСКД). Масштабы</w:t>
      </w:r>
    </w:p>
    <w:p w:rsidR="00033EC7" w:rsidRPr="00451961" w:rsidRDefault="00033EC7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bCs/>
          <w:spacing w:val="2"/>
          <w:sz w:val="28"/>
          <w:szCs w:val="28"/>
        </w:rPr>
      </w:pPr>
      <w:r w:rsidRPr="00451961">
        <w:rPr>
          <w:rFonts w:ascii="Times New Roman" w:hAnsi="Times New Roman"/>
          <w:bCs/>
          <w:spacing w:val="2"/>
          <w:sz w:val="28"/>
          <w:szCs w:val="28"/>
        </w:rPr>
        <w:t>ГОСТ 2.702-2011 Единая система конструкторской документации (ЕСКД). Правила выполнения электрических схем</w:t>
      </w:r>
    </w:p>
    <w:p w:rsidR="00033EC7" w:rsidRPr="00451961" w:rsidRDefault="00033EC7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bCs/>
          <w:spacing w:val="2"/>
          <w:sz w:val="28"/>
          <w:szCs w:val="28"/>
        </w:rPr>
        <w:t>ГОСТ 2.703-2011 Единая система конструкторской документации (ЕСКД). Правила выполнения кинематических схем</w:t>
      </w:r>
    </w:p>
    <w:p w:rsidR="00EB7C29" w:rsidRPr="00451961" w:rsidRDefault="00EB7C29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sz w:val="28"/>
          <w:szCs w:val="28"/>
        </w:rPr>
        <w:t>ГОСТ 21.001-2013. Система проектной документации для строительства. Общие положения</w:t>
      </w:r>
    </w:p>
    <w:p w:rsidR="00EB7C29" w:rsidRPr="00451961" w:rsidRDefault="00EB7C29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sz w:val="28"/>
          <w:szCs w:val="28"/>
        </w:rPr>
        <w:lastRenderedPageBreak/>
        <w:t xml:space="preserve">ГОСТ 21.002-2014. Система проектной документации для строительства. </w:t>
      </w:r>
      <w:proofErr w:type="spellStart"/>
      <w:r w:rsidRPr="00451961">
        <w:rPr>
          <w:rFonts w:ascii="Times New Roman" w:hAnsi="Times New Roman"/>
          <w:sz w:val="28"/>
          <w:szCs w:val="28"/>
        </w:rPr>
        <w:t>Нормоконтроль</w:t>
      </w:r>
      <w:proofErr w:type="spellEnd"/>
      <w:r w:rsidRPr="00451961">
        <w:rPr>
          <w:rFonts w:ascii="Times New Roman" w:hAnsi="Times New Roman"/>
          <w:sz w:val="28"/>
          <w:szCs w:val="28"/>
        </w:rPr>
        <w:t xml:space="preserve"> проектной и рабочей документации </w:t>
      </w:r>
    </w:p>
    <w:p w:rsidR="00EB7C29" w:rsidRPr="00451961" w:rsidRDefault="00EB7C29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sz w:val="28"/>
          <w:szCs w:val="28"/>
        </w:rPr>
        <w:t xml:space="preserve">ГОСТ 21.110-2013. Система проектной документации для строительства. Спецификация оборудования, изделий и материалов. </w:t>
      </w:r>
    </w:p>
    <w:p w:rsidR="00F73A11" w:rsidRPr="00451961" w:rsidRDefault="00F73A11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sz w:val="28"/>
          <w:szCs w:val="28"/>
        </w:rPr>
        <w:t xml:space="preserve">ГОСТ 21.210-2014. Система проектной документации для строительства. Условные графические изображения электрооборудования и проводок на планах. </w:t>
      </w:r>
    </w:p>
    <w:p w:rsidR="00EB7C29" w:rsidRPr="00451961" w:rsidRDefault="00EB7C29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sz w:val="28"/>
          <w:szCs w:val="28"/>
        </w:rPr>
        <w:t xml:space="preserve">ГОСТ 21.607-2014. Система проектной документации для строительства. Правила выполнения рабочей документации наружного электрического освещения. </w:t>
      </w:r>
    </w:p>
    <w:p w:rsidR="00EB7C29" w:rsidRPr="00451961" w:rsidRDefault="00EB7C29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sz w:val="28"/>
          <w:szCs w:val="28"/>
        </w:rPr>
        <w:t xml:space="preserve">ГОСТ 21.608-2014. Система проектной документации для строительства. Правила выполнения рабочей документации внутреннего электрического освещения. </w:t>
      </w:r>
    </w:p>
    <w:p w:rsidR="00EB7C29" w:rsidRPr="00451961" w:rsidRDefault="00EB7C29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sz w:val="28"/>
          <w:szCs w:val="28"/>
        </w:rPr>
        <w:t xml:space="preserve">ГОСТ 21.613-2014. Система проектной документации для строительства. Правила выполнения рабочей документации силового электрооборудования. </w:t>
      </w:r>
    </w:p>
    <w:p w:rsidR="002B6D1C" w:rsidRPr="00451961" w:rsidRDefault="002B6D1C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bCs/>
          <w:spacing w:val="2"/>
          <w:sz w:val="28"/>
          <w:szCs w:val="28"/>
        </w:rPr>
        <w:t>ГОСТ 32144-2013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</w:r>
    </w:p>
    <w:p w:rsidR="00033EC7" w:rsidRPr="00451961" w:rsidRDefault="00033EC7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sz w:val="28"/>
          <w:szCs w:val="28"/>
        </w:rPr>
        <w:t>ГОСТ Р 21.1003-2009. Учет и хранение проектной документации.</w:t>
      </w:r>
    </w:p>
    <w:p w:rsidR="00033EC7" w:rsidRPr="00451961" w:rsidRDefault="00033EC7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sz w:val="28"/>
          <w:szCs w:val="28"/>
        </w:rPr>
        <w:t xml:space="preserve">ГОСТ Р 21.1101-2013. Система проектной документации для строительства. Основные требования к проектной и рабочей документации. </w:t>
      </w:r>
    </w:p>
    <w:p w:rsidR="00FA3EDF" w:rsidRPr="00451961" w:rsidRDefault="00FA3EDF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bCs/>
          <w:spacing w:val="2"/>
          <w:sz w:val="28"/>
          <w:szCs w:val="28"/>
        </w:rPr>
      </w:pPr>
      <w:r w:rsidRPr="00451961">
        <w:rPr>
          <w:rFonts w:ascii="Times New Roman" w:hAnsi="Times New Roman"/>
          <w:bCs/>
          <w:spacing w:val="2"/>
          <w:sz w:val="28"/>
          <w:szCs w:val="28"/>
        </w:rPr>
        <w:t>СП 31-110-2003 Проектирование и монтаж электроустановок жилых и общественных зданий</w:t>
      </w:r>
    </w:p>
    <w:p w:rsidR="00FA3EDF" w:rsidRPr="00451961" w:rsidRDefault="00FA3EDF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sz w:val="28"/>
          <w:szCs w:val="28"/>
        </w:rPr>
        <w:t>СП 6.13130.2013 Системы противопожарной защиты. Электрооборудование. Требования пожарной безопасности</w:t>
      </w:r>
    </w:p>
    <w:p w:rsidR="00FA3EDF" w:rsidRPr="00451961" w:rsidRDefault="00FA3EDF" w:rsidP="00FA3EDF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bCs/>
          <w:spacing w:val="2"/>
          <w:sz w:val="28"/>
          <w:szCs w:val="28"/>
        </w:rPr>
      </w:pPr>
      <w:r w:rsidRPr="00451961">
        <w:rPr>
          <w:rFonts w:ascii="Times New Roman" w:hAnsi="Times New Roman"/>
          <w:bCs/>
          <w:spacing w:val="2"/>
          <w:sz w:val="28"/>
          <w:szCs w:val="28"/>
        </w:rPr>
        <w:t xml:space="preserve">СП 52.13330.2016 «СНиП 23-05-95 Естественное и искусственное освещение» </w:t>
      </w:r>
    </w:p>
    <w:p w:rsidR="00FA3EDF" w:rsidRPr="00451961" w:rsidRDefault="00FA3EDF" w:rsidP="00FA3EDF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bCs/>
          <w:spacing w:val="2"/>
          <w:sz w:val="28"/>
          <w:szCs w:val="28"/>
        </w:rPr>
      </w:pPr>
      <w:r w:rsidRPr="00451961">
        <w:rPr>
          <w:rFonts w:ascii="Times New Roman" w:hAnsi="Times New Roman"/>
          <w:bCs/>
          <w:spacing w:val="2"/>
          <w:sz w:val="28"/>
          <w:szCs w:val="28"/>
        </w:rPr>
        <w:lastRenderedPageBreak/>
        <w:t xml:space="preserve">СП 76.13330.2016 «СНиП 3.05.06-85 Электротехнические устройства» </w:t>
      </w:r>
    </w:p>
    <w:p w:rsidR="00FA3EDF" w:rsidRPr="00451961" w:rsidRDefault="00FA3EDF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bCs/>
          <w:spacing w:val="2"/>
          <w:sz w:val="28"/>
          <w:szCs w:val="28"/>
        </w:rPr>
        <w:t>СП 256.1325800.2016 Электроустановки жилых и общественных зданий. Правила проектирования и монтажа</w:t>
      </w:r>
    </w:p>
    <w:p w:rsidR="008319AE" w:rsidRPr="00451961" w:rsidRDefault="008319AE" w:rsidP="00B211CA">
      <w:pPr>
        <w:spacing w:line="360" w:lineRule="auto"/>
        <w:ind w:firstLine="709"/>
        <w:jc w:val="both"/>
        <w:rPr>
          <w:sz w:val="24"/>
          <w:szCs w:val="24"/>
        </w:rPr>
      </w:pPr>
      <w:r w:rsidRPr="00451961">
        <w:rPr>
          <w:rStyle w:val="72pt"/>
          <w:sz w:val="24"/>
          <w:szCs w:val="24"/>
        </w:rPr>
        <w:t>Примечание –</w:t>
      </w:r>
      <w:r w:rsidRPr="00451961">
        <w:rPr>
          <w:sz w:val="24"/>
          <w:szCs w:val="24"/>
        </w:rPr>
        <w:t xml:space="preserve">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официальных сайтах национального органа Российской Федерации по стандартизации и НОПРИЗ в сети интернет или по ежегодно издаваемым информационным указателям, опубликованным по состоянию на 1 января текущего года. Если ссылочный документ заменен (изменен), то при пользовании настоящим стандартом следует руководствоваться новым (измененным) документом. Если ссылочный документ отменен без замены, то положение, в котором дана ссылка на него, применяется в части, не затрагивающей эту ссылку.</w:t>
      </w:r>
    </w:p>
    <w:p w:rsidR="008319AE" w:rsidRPr="00451961" w:rsidRDefault="008319AE" w:rsidP="008319AE">
      <w:pPr>
        <w:spacing w:line="360" w:lineRule="auto"/>
        <w:ind w:firstLine="709"/>
        <w:jc w:val="both"/>
        <w:rPr>
          <w:b/>
        </w:rPr>
      </w:pPr>
    </w:p>
    <w:p w:rsidR="008319AE" w:rsidRPr="00451961" w:rsidRDefault="008319AE" w:rsidP="008319AE">
      <w:pPr>
        <w:pStyle w:val="af3"/>
        <w:tabs>
          <w:tab w:val="left" w:pos="1134"/>
        </w:tabs>
        <w:spacing w:line="360" w:lineRule="auto"/>
        <w:ind w:left="709"/>
        <w:jc w:val="left"/>
        <w:rPr>
          <w:rFonts w:ascii="Times New Roman" w:hAnsi="Times New Roman"/>
          <w:b/>
          <w:sz w:val="32"/>
          <w:szCs w:val="28"/>
        </w:rPr>
      </w:pPr>
      <w:r w:rsidRPr="00451961">
        <w:rPr>
          <w:rFonts w:ascii="Times New Roman" w:hAnsi="Times New Roman"/>
          <w:b/>
          <w:sz w:val="32"/>
          <w:szCs w:val="28"/>
        </w:rPr>
        <w:t>3.</w:t>
      </w:r>
      <w:r w:rsidRPr="00451961">
        <w:rPr>
          <w:rFonts w:ascii="Times New Roman" w:hAnsi="Times New Roman"/>
          <w:b/>
          <w:sz w:val="32"/>
          <w:szCs w:val="28"/>
        </w:rPr>
        <w:tab/>
        <w:t>Термины и определения</w:t>
      </w:r>
    </w:p>
    <w:p w:rsidR="00D11C6E" w:rsidRPr="00451961" w:rsidRDefault="00D11C6E" w:rsidP="0070746D">
      <w:pPr>
        <w:spacing w:line="360" w:lineRule="auto"/>
        <w:jc w:val="both"/>
        <w:rPr>
          <w:b/>
        </w:rPr>
      </w:pPr>
    </w:p>
    <w:p w:rsidR="006D0742" w:rsidRPr="00451961" w:rsidRDefault="006D0742" w:rsidP="006D0742">
      <w:pPr>
        <w:spacing w:line="360" w:lineRule="auto"/>
        <w:ind w:firstLine="709"/>
        <w:jc w:val="both"/>
      </w:pPr>
      <w:r w:rsidRPr="00451961">
        <w:t>В настоящем стандарте применены термины в соответствии с Градостроительным кодексом [1], со статьей 2 Федерального закона [2],</w:t>
      </w:r>
      <w:r w:rsidR="002D59C3" w:rsidRPr="00451961">
        <w:t xml:space="preserve"> </w:t>
      </w:r>
      <w:r w:rsidR="00807C8B" w:rsidRPr="00451961">
        <w:rPr>
          <w:spacing w:val="2"/>
        </w:rPr>
        <w:t xml:space="preserve">ГОСТ </w:t>
      </w:r>
      <w:r w:rsidR="002D59C3" w:rsidRPr="00451961">
        <w:rPr>
          <w:spacing w:val="2"/>
        </w:rPr>
        <w:t>21.001</w:t>
      </w:r>
      <w:r w:rsidR="002B6D1C" w:rsidRPr="00451961">
        <w:t>,</w:t>
      </w:r>
      <w:r w:rsidR="002B6D1C" w:rsidRPr="00451961">
        <w:rPr>
          <w:bCs/>
          <w:spacing w:val="2"/>
        </w:rPr>
        <w:t xml:space="preserve"> ПУЭ [3]:</w:t>
      </w:r>
    </w:p>
    <w:p w:rsidR="009A1DB5" w:rsidRPr="00451961" w:rsidRDefault="009A1DB5" w:rsidP="00782140">
      <w:pPr>
        <w:spacing w:line="360" w:lineRule="auto"/>
        <w:ind w:firstLine="708"/>
        <w:jc w:val="both"/>
        <w:rPr>
          <w:b/>
        </w:rPr>
      </w:pPr>
    </w:p>
    <w:p w:rsidR="00042911" w:rsidRPr="0024406D" w:rsidRDefault="00042911" w:rsidP="00042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</w:rPr>
        <w:t>3.1</w:t>
      </w:r>
      <w:r w:rsidR="0026474D" w:rsidRPr="00451961">
        <w:rPr>
          <w:b/>
        </w:rPr>
        <w:t xml:space="preserve"> </w:t>
      </w:r>
      <w:r w:rsidR="002D59C3" w:rsidRPr="00451961">
        <w:rPr>
          <w:b/>
          <w:bCs/>
          <w:spacing w:val="2"/>
        </w:rPr>
        <w:t>проектная документация:</w:t>
      </w:r>
      <w:r w:rsidR="002D59C3" w:rsidRPr="00451961">
        <w:rPr>
          <w:spacing w:val="2"/>
        </w:rPr>
        <w:t xml:space="preserve"> </w:t>
      </w:r>
      <w:r w:rsidRPr="0024406D">
        <w:rPr>
          <w:color w:val="2D2D2D"/>
          <w:spacing w:val="2"/>
        </w:rPr>
        <w:t>документация, содержащая материалы в текстовой и графической формах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26474D" w:rsidRPr="00042911" w:rsidRDefault="00042911" w:rsidP="00042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24406D">
        <w:t>[Градостроительный кодекс РФ, статья 48, ч.2]</w:t>
      </w:r>
    </w:p>
    <w:p w:rsidR="00782140" w:rsidRPr="00451961" w:rsidRDefault="00782140" w:rsidP="00217BAA">
      <w:pPr>
        <w:spacing w:line="360" w:lineRule="auto"/>
        <w:jc w:val="both"/>
        <w:rPr>
          <w:b/>
        </w:rPr>
      </w:pPr>
    </w:p>
    <w:p w:rsidR="00451961" w:rsidRDefault="00042911" w:rsidP="0045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</w:rPr>
        <w:t>3.2</w:t>
      </w:r>
      <w:r w:rsidR="00451961" w:rsidRPr="00451961">
        <w:rPr>
          <w:b/>
        </w:rPr>
        <w:t xml:space="preserve"> </w:t>
      </w:r>
      <w:r w:rsidR="00451961" w:rsidRPr="00451961">
        <w:rPr>
          <w:b/>
          <w:bCs/>
          <w:spacing w:val="2"/>
        </w:rPr>
        <w:t>рабочая документация:</w:t>
      </w:r>
      <w:r w:rsidR="00451961" w:rsidRPr="00451961">
        <w:rPr>
          <w:spacing w:val="2"/>
        </w:rPr>
        <w:t xml:space="preserve"> 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</w:t>
      </w:r>
      <w:r w:rsidR="00451961" w:rsidRPr="00451961">
        <w:rPr>
          <w:spacing w:val="2"/>
        </w:rPr>
        <w:lastRenderedPageBreak/>
        <w:t>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и/или изготовления строительных изделий.</w:t>
      </w:r>
    </w:p>
    <w:p w:rsidR="00042911" w:rsidRPr="00042911" w:rsidRDefault="00042911" w:rsidP="00042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b/>
        </w:rPr>
      </w:pPr>
      <w:r w:rsidRPr="00451961">
        <w:rPr>
          <w:spacing w:val="2"/>
        </w:rPr>
        <w:t>[</w:t>
      </w:r>
      <w:r w:rsidR="00447A3E">
        <w:rPr>
          <w:spacing w:val="2"/>
        </w:rPr>
        <w:t xml:space="preserve">ГОСТ </w:t>
      </w:r>
      <w:bookmarkStart w:id="0" w:name="_GoBack"/>
      <w:bookmarkEnd w:id="0"/>
      <w:r w:rsidRPr="00363F64">
        <w:rPr>
          <w:spacing w:val="2"/>
        </w:rPr>
        <w:t xml:space="preserve"> 21.001-2013, пункт 3.1 6</w:t>
      </w:r>
      <w:r w:rsidRPr="00451961">
        <w:rPr>
          <w:spacing w:val="2"/>
        </w:rPr>
        <w:t>]</w:t>
      </w:r>
    </w:p>
    <w:p w:rsidR="0026474D" w:rsidRPr="00451961" w:rsidRDefault="0026474D" w:rsidP="0026474D">
      <w:pPr>
        <w:spacing w:line="360" w:lineRule="auto"/>
        <w:jc w:val="both"/>
        <w:rPr>
          <w:b/>
        </w:rPr>
      </w:pPr>
    </w:p>
    <w:p w:rsidR="00080BE8" w:rsidRPr="00451961" w:rsidRDefault="009A1DB5" w:rsidP="006E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451961">
        <w:rPr>
          <w:b/>
        </w:rPr>
        <w:t>3.</w:t>
      </w:r>
      <w:r w:rsidR="00042911">
        <w:rPr>
          <w:b/>
        </w:rPr>
        <w:t>3</w:t>
      </w:r>
      <w:r w:rsidR="00135AFE" w:rsidRPr="00451961">
        <w:rPr>
          <w:b/>
        </w:rPr>
        <w:tab/>
      </w:r>
      <w:r w:rsidR="00080BE8" w:rsidRPr="00451961">
        <w:rPr>
          <w:b/>
        </w:rPr>
        <w:t>стандарт организации</w:t>
      </w:r>
      <w:r w:rsidR="006E2017" w:rsidRPr="00451961">
        <w:t>: Д</w:t>
      </w:r>
      <w:r w:rsidR="00080BE8" w:rsidRPr="00451961">
        <w:t>окумент по стандартизации, утвержденный</w:t>
      </w:r>
      <w:r w:rsidR="006A4E8F" w:rsidRPr="00451961">
        <w:t xml:space="preserve"> </w:t>
      </w:r>
      <w:r w:rsidR="00080BE8" w:rsidRPr="00451961">
        <w:t>юридическим лицом, в том числе государственной корпорацией,</w:t>
      </w:r>
      <w:r w:rsidR="006A4E8F" w:rsidRPr="00451961">
        <w:t xml:space="preserve"> </w:t>
      </w:r>
      <w:r w:rsidR="00080BE8" w:rsidRPr="00451961">
        <w:t>саморегулируемой организацией, а также индивидуальным предпринимателем</w:t>
      </w:r>
      <w:r w:rsidR="006A4E8F" w:rsidRPr="00451961">
        <w:t xml:space="preserve"> </w:t>
      </w:r>
      <w:r w:rsidR="00080BE8" w:rsidRPr="00451961">
        <w:t>для совершенствования производства и обеспечения качества продукции,</w:t>
      </w:r>
      <w:r w:rsidR="006A4E8F" w:rsidRPr="00451961">
        <w:t xml:space="preserve"> </w:t>
      </w:r>
      <w:r w:rsidR="00080BE8" w:rsidRPr="00451961">
        <w:t>выполнения работ, оказания услуг</w:t>
      </w:r>
      <w:r w:rsidR="006E2017" w:rsidRPr="00451961">
        <w:t>.</w:t>
      </w:r>
      <w:r w:rsidR="00080BE8" w:rsidRPr="00451961">
        <w:t xml:space="preserve"> </w:t>
      </w:r>
    </w:p>
    <w:p w:rsidR="006E2017" w:rsidRPr="00451961" w:rsidRDefault="006E2017" w:rsidP="006E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451961">
        <w:t xml:space="preserve">[ФЗ от 29.06.2015 №162-ФЗ «О стандартизации в Российской Федерации», [статья 2, пункт 13] </w:t>
      </w:r>
    </w:p>
    <w:p w:rsidR="008A0474" w:rsidRPr="00451961" w:rsidRDefault="006E2017" w:rsidP="0099237C">
      <w:pPr>
        <w:spacing w:line="360" w:lineRule="auto"/>
        <w:jc w:val="both"/>
      </w:pPr>
      <w:r w:rsidRPr="00451961">
        <w:tab/>
      </w:r>
    </w:p>
    <w:p w:rsidR="002B6D1C" w:rsidRPr="00451961" w:rsidRDefault="00042911" w:rsidP="002B6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  <w:spacing w:val="2"/>
        </w:rPr>
        <w:t>3.4</w:t>
      </w:r>
      <w:r w:rsidR="002B6D1C" w:rsidRPr="00451961">
        <w:rPr>
          <w:b/>
          <w:spacing w:val="2"/>
        </w:rPr>
        <w:t xml:space="preserve"> Система электроснабжения:</w:t>
      </w:r>
      <w:r w:rsidR="002B6D1C" w:rsidRPr="00451961">
        <w:rPr>
          <w:spacing w:val="2"/>
        </w:rPr>
        <w:t xml:space="preserve"> Совокупность электроустановок, предназначенных для обеспечения потребителей электрической энергией</w:t>
      </w:r>
    </w:p>
    <w:p w:rsidR="002B6D1C" w:rsidRPr="00451961" w:rsidRDefault="002B6D1C" w:rsidP="002B6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451961">
        <w:rPr>
          <w:spacing w:val="2"/>
        </w:rPr>
        <w:t>[ПУЭ, Глава 1.2, п 1.2.5</w:t>
      </w:r>
      <w:r w:rsidR="00033EC7" w:rsidRPr="00451961">
        <w:rPr>
          <w:spacing w:val="2"/>
        </w:rPr>
        <w:t>]</w:t>
      </w:r>
    </w:p>
    <w:p w:rsidR="00734C4A" w:rsidRPr="00451961" w:rsidRDefault="00734C4A" w:rsidP="00734C4A"/>
    <w:p w:rsidR="00734C4A" w:rsidRPr="00451961" w:rsidRDefault="00734C4A" w:rsidP="00734C4A"/>
    <w:p w:rsidR="009F683E" w:rsidRPr="00451961" w:rsidRDefault="00E500CE" w:rsidP="00B567AF">
      <w:pPr>
        <w:pStyle w:val="ad"/>
        <w:ind w:firstLine="709"/>
        <w:jc w:val="both"/>
        <w:rPr>
          <w:sz w:val="32"/>
          <w:szCs w:val="32"/>
        </w:rPr>
      </w:pPr>
      <w:r w:rsidRPr="00451961">
        <w:rPr>
          <w:rFonts w:cs="Times New Roman"/>
          <w:sz w:val="32"/>
          <w:szCs w:val="32"/>
        </w:rPr>
        <w:t>4</w:t>
      </w:r>
      <w:r w:rsidR="00F64807" w:rsidRPr="00451961">
        <w:rPr>
          <w:rFonts w:cs="Times New Roman"/>
          <w:sz w:val="32"/>
          <w:szCs w:val="32"/>
        </w:rPr>
        <w:t>.</w:t>
      </w:r>
      <w:r w:rsidR="00B567AF" w:rsidRPr="00451961">
        <w:rPr>
          <w:rFonts w:cs="Times New Roman"/>
          <w:sz w:val="32"/>
          <w:szCs w:val="32"/>
        </w:rPr>
        <w:t xml:space="preserve"> </w:t>
      </w:r>
      <w:r w:rsidR="00B567AF" w:rsidRPr="00451961">
        <w:rPr>
          <w:sz w:val="32"/>
          <w:szCs w:val="32"/>
        </w:rPr>
        <w:t>Общие положения по подготовке проектной документации систем электроснабжения объектов капитального строительства</w:t>
      </w:r>
    </w:p>
    <w:p w:rsidR="00B567AF" w:rsidRPr="00451961" w:rsidRDefault="00B567AF" w:rsidP="00B567AF">
      <w:pPr>
        <w:spacing w:line="360" w:lineRule="auto"/>
        <w:ind w:firstLine="708"/>
        <w:jc w:val="both"/>
      </w:pPr>
    </w:p>
    <w:p w:rsidR="00B567AF" w:rsidRPr="00451961" w:rsidRDefault="00B567AF" w:rsidP="00B567AF">
      <w:pPr>
        <w:spacing w:line="360" w:lineRule="auto"/>
        <w:ind w:firstLine="708"/>
        <w:jc w:val="both"/>
      </w:pPr>
      <w:r w:rsidRPr="00451961">
        <w:t xml:space="preserve">4.1 Разработка  проектной документации </w:t>
      </w:r>
      <w:r w:rsidR="00FA3EDF" w:rsidRPr="00451961">
        <w:t xml:space="preserve">систем электроснабжения </w:t>
      </w:r>
      <w:r w:rsidRPr="00451961">
        <w:t xml:space="preserve">осуществляется </w:t>
      </w:r>
      <w:r w:rsidRPr="00451961">
        <w:rPr>
          <w:sz w:val="32"/>
          <w:szCs w:val="32"/>
        </w:rPr>
        <w:t xml:space="preserve"> </w:t>
      </w:r>
      <w:r w:rsidRPr="00451961">
        <w:t>в соответствии с Градостроительным кодексом [1]</w:t>
      </w:r>
      <w:r w:rsidR="00B51BF9" w:rsidRPr="00451961">
        <w:t>, Положением о составе разделов проектной документации и требованиях к их содержанию [3], ПУЭ [4</w:t>
      </w:r>
      <w:r w:rsidRPr="00451961">
        <w:t>], действующими нормативными документами</w:t>
      </w:r>
      <w:r w:rsidR="00B51BF9" w:rsidRPr="00451961">
        <w:t xml:space="preserve"> в области проектирования систем электроснабжения, техническим заданием на проектирование</w:t>
      </w:r>
      <w:r w:rsidR="003D6A94" w:rsidRPr="00451961">
        <w:t>.</w:t>
      </w:r>
    </w:p>
    <w:p w:rsidR="00B51BF9" w:rsidRDefault="00B51BF9" w:rsidP="00B567AF">
      <w:pPr>
        <w:spacing w:line="360" w:lineRule="auto"/>
        <w:ind w:firstLine="708"/>
        <w:jc w:val="both"/>
      </w:pPr>
      <w:r w:rsidRPr="00451961">
        <w:t xml:space="preserve">4.2 </w:t>
      </w:r>
      <w:r w:rsidR="00E16F10" w:rsidRPr="00451961">
        <w:t>Стадийность проектирования и объем проектной документации</w:t>
      </w:r>
      <w:r w:rsidR="00451961">
        <w:t>.</w:t>
      </w:r>
    </w:p>
    <w:p w:rsidR="00020FD5" w:rsidRPr="00451961" w:rsidRDefault="00020FD5" w:rsidP="00020FD5">
      <w:pPr>
        <w:spacing w:line="360" w:lineRule="auto"/>
        <w:ind w:firstLine="567"/>
        <w:jc w:val="both"/>
        <w:rPr>
          <w:bCs/>
          <w:spacing w:val="2"/>
        </w:rPr>
      </w:pPr>
      <w:r>
        <w:rPr>
          <w:bCs/>
          <w:spacing w:val="2"/>
        </w:rPr>
        <w:lastRenderedPageBreak/>
        <w:t xml:space="preserve">Выделяют </w:t>
      </w:r>
      <w:r w:rsidRPr="00451961">
        <w:rPr>
          <w:bCs/>
          <w:spacing w:val="2"/>
        </w:rPr>
        <w:t>две стадии проектирования:</w:t>
      </w:r>
    </w:p>
    <w:p w:rsidR="00020FD5" w:rsidRPr="00451961" w:rsidRDefault="00020FD5" w:rsidP="00020FD5">
      <w:pPr>
        <w:spacing w:line="360" w:lineRule="auto"/>
        <w:ind w:firstLine="567"/>
        <w:jc w:val="both"/>
        <w:rPr>
          <w:bCs/>
          <w:spacing w:val="2"/>
        </w:rPr>
      </w:pPr>
      <w:r w:rsidRPr="00451961">
        <w:rPr>
          <w:bCs/>
          <w:spacing w:val="2"/>
        </w:rPr>
        <w:t>«П» - проектная документация;</w:t>
      </w:r>
    </w:p>
    <w:p w:rsidR="00020FD5" w:rsidRPr="00451961" w:rsidRDefault="00020FD5" w:rsidP="00020FD5">
      <w:pPr>
        <w:spacing w:line="360" w:lineRule="auto"/>
        <w:ind w:firstLine="567"/>
        <w:jc w:val="both"/>
        <w:rPr>
          <w:bCs/>
          <w:spacing w:val="2"/>
        </w:rPr>
      </w:pPr>
      <w:r w:rsidRPr="00451961">
        <w:rPr>
          <w:bCs/>
          <w:spacing w:val="2"/>
        </w:rPr>
        <w:t>«Р» - рабочая документация.</w:t>
      </w:r>
    </w:p>
    <w:p w:rsidR="00020FD5" w:rsidRPr="00EE369D" w:rsidRDefault="00020FD5" w:rsidP="00020FD5">
      <w:pPr>
        <w:spacing w:line="360" w:lineRule="auto"/>
        <w:ind w:firstLine="567"/>
        <w:jc w:val="both"/>
        <w:rPr>
          <w:spacing w:val="2"/>
        </w:rPr>
      </w:pPr>
      <w:r w:rsidRPr="00EE369D">
        <w:rPr>
          <w:spacing w:val="2"/>
        </w:rPr>
        <w:t>Рабочая документация может  выполняться  как  одновременно  с  подготовкой  проектной документации,  так  и  после.</w:t>
      </w:r>
    </w:p>
    <w:p w:rsidR="00020FD5" w:rsidRDefault="00020FD5" w:rsidP="00020FD5">
      <w:pPr>
        <w:spacing w:line="360" w:lineRule="auto"/>
        <w:ind w:firstLine="567"/>
        <w:jc w:val="both"/>
      </w:pPr>
      <w:r w:rsidRPr="00EE369D">
        <w:t>Проектная документация утверждается</w:t>
      </w:r>
      <w:r>
        <w:t xml:space="preserve"> заказчиком</w:t>
      </w:r>
      <w:r w:rsidRPr="00EE369D">
        <w:t xml:space="preserve">. В случаях, предусмотренных Градостроительным кодексом, заказчик до утверждения проектной документации направляет ее на экспертизу. </w:t>
      </w:r>
    </w:p>
    <w:p w:rsidR="00020FD5" w:rsidRPr="00EE369D" w:rsidRDefault="00020FD5" w:rsidP="00020FD5">
      <w:pPr>
        <w:spacing w:line="360" w:lineRule="auto"/>
        <w:ind w:firstLine="567"/>
        <w:jc w:val="both"/>
        <w:rPr>
          <w:spacing w:val="2"/>
        </w:rPr>
      </w:pPr>
      <w:r w:rsidRPr="00EE369D">
        <w:t>При этом проектная документация утверждается заказчиком при наличии положительного заключения экспертизы проектной документации.</w:t>
      </w:r>
    </w:p>
    <w:p w:rsidR="00042911" w:rsidRPr="00020FD5" w:rsidRDefault="00020FD5" w:rsidP="00020FD5">
      <w:pPr>
        <w:spacing w:line="360" w:lineRule="auto"/>
        <w:ind w:firstLine="708"/>
        <w:jc w:val="both"/>
        <w:rPr>
          <w:bCs/>
          <w:spacing w:val="2"/>
        </w:rPr>
      </w:pPr>
      <w:r w:rsidRPr="00EE369D">
        <w:t>Экспертиза проектной документации проводятся в форме государственной экспертизы или негосударственной экспертизы</w:t>
      </w:r>
      <w:r>
        <w:t xml:space="preserve"> [5], </w:t>
      </w:r>
      <w:r w:rsidRPr="00BE75E1">
        <w:t>[6]</w:t>
      </w:r>
      <w:r w:rsidRPr="00EE369D">
        <w:t>.</w:t>
      </w:r>
    </w:p>
    <w:p w:rsidR="00B567AF" w:rsidRPr="00451961" w:rsidRDefault="00B567AF" w:rsidP="00B567AF">
      <w:pPr>
        <w:spacing w:line="360" w:lineRule="auto"/>
        <w:jc w:val="both"/>
      </w:pPr>
      <w:r w:rsidRPr="00451961">
        <w:rPr>
          <w:b/>
        </w:rPr>
        <w:tab/>
      </w:r>
      <w:r w:rsidR="00451961">
        <w:t>4.3</w:t>
      </w:r>
      <w:r w:rsidRPr="00451961">
        <w:t xml:space="preserve"> Для разработки проектной документации систем электроснабжения основными исходными данными являются: </w:t>
      </w:r>
    </w:p>
    <w:p w:rsidR="00CB2E69" w:rsidRPr="00451961" w:rsidRDefault="003D6A94" w:rsidP="00F00D4E">
      <w:pPr>
        <w:pStyle w:val="a8"/>
        <w:numPr>
          <w:ilvl w:val="0"/>
          <w:numId w:val="47"/>
        </w:numPr>
        <w:tabs>
          <w:tab w:val="left" w:pos="1134"/>
        </w:tabs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>т</w:t>
      </w:r>
      <w:r w:rsidR="00F00D4E" w:rsidRPr="00451961">
        <w:rPr>
          <w:rFonts w:eastAsia="Times New Roman"/>
          <w:lang w:eastAsia="ru-RU"/>
        </w:rPr>
        <w:t>ехническое задание на проектирование</w:t>
      </w:r>
      <w:r w:rsidR="00CB2E69" w:rsidRPr="00451961">
        <w:rPr>
          <w:rFonts w:eastAsia="Times New Roman"/>
          <w:lang w:eastAsia="ru-RU"/>
        </w:rPr>
        <w:t xml:space="preserve">; </w:t>
      </w:r>
    </w:p>
    <w:p w:rsidR="00CB2E69" w:rsidRPr="00451961" w:rsidRDefault="00CB2E69" w:rsidP="00F00D4E">
      <w:pPr>
        <w:pStyle w:val="a8"/>
        <w:numPr>
          <w:ilvl w:val="0"/>
          <w:numId w:val="47"/>
        </w:numPr>
        <w:tabs>
          <w:tab w:val="left" w:pos="1134"/>
        </w:tabs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 xml:space="preserve">технические условия на энергообеспечение объекта или договор на поставку электроэнергии (для проекта капитального ремонта); </w:t>
      </w:r>
    </w:p>
    <w:p w:rsidR="00CB2E69" w:rsidRPr="00451961" w:rsidRDefault="00CB2E69" w:rsidP="00F00D4E">
      <w:pPr>
        <w:pStyle w:val="a8"/>
        <w:numPr>
          <w:ilvl w:val="0"/>
          <w:numId w:val="47"/>
        </w:numPr>
        <w:tabs>
          <w:tab w:val="left" w:pos="1134"/>
        </w:tabs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 xml:space="preserve">задание от разработчика архитектуры, технологии, инженерных разделов на электроснабжение оборудования, устройство искусственного освещения; </w:t>
      </w:r>
    </w:p>
    <w:p w:rsidR="00CB2E69" w:rsidRPr="00451961" w:rsidRDefault="00CB2E69" w:rsidP="00F00D4E">
      <w:pPr>
        <w:pStyle w:val="a8"/>
        <w:numPr>
          <w:ilvl w:val="0"/>
          <w:numId w:val="47"/>
        </w:numPr>
        <w:tabs>
          <w:tab w:val="left" w:pos="1134"/>
        </w:tabs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 xml:space="preserve">данные инженерных изысканий (для проекта наружных сетей электроснабжения); </w:t>
      </w:r>
    </w:p>
    <w:p w:rsidR="00CB2E69" w:rsidRPr="00451961" w:rsidRDefault="00CB2E69" w:rsidP="00F00D4E">
      <w:pPr>
        <w:pStyle w:val="a8"/>
        <w:numPr>
          <w:ilvl w:val="0"/>
          <w:numId w:val="47"/>
        </w:numPr>
        <w:tabs>
          <w:tab w:val="left" w:pos="1134"/>
        </w:tabs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 xml:space="preserve">архитектурная подоснова здания (планы, разрезы); </w:t>
      </w:r>
    </w:p>
    <w:p w:rsidR="00CB2E69" w:rsidRPr="00451961" w:rsidRDefault="00CB2E69" w:rsidP="00F00D4E">
      <w:pPr>
        <w:pStyle w:val="a8"/>
        <w:numPr>
          <w:ilvl w:val="0"/>
          <w:numId w:val="47"/>
        </w:numPr>
        <w:tabs>
          <w:tab w:val="left" w:pos="1134"/>
        </w:tabs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 xml:space="preserve">чертежи конструктивной и инженерных частей (для взаимной увязки коммуникаций, принятия решений по прохождению и креплению кабелей к стенам, перекрытиям). </w:t>
      </w:r>
    </w:p>
    <w:p w:rsidR="00B567AF" w:rsidRPr="00451961" w:rsidRDefault="00451961" w:rsidP="00B567AF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4.4</w:t>
      </w:r>
      <w:r w:rsidR="00B567AF" w:rsidRPr="00451961">
        <w:rPr>
          <w:rFonts w:eastAsia="Times New Roman"/>
          <w:lang w:eastAsia="ru-RU"/>
        </w:rPr>
        <w:t>.</w:t>
      </w:r>
      <w:r w:rsidR="00E213D8" w:rsidRPr="00451961">
        <w:rPr>
          <w:rFonts w:eastAsia="Times New Roman"/>
          <w:lang w:eastAsia="ru-RU"/>
        </w:rPr>
        <w:t>Алгоритм проектирования систем электроснабжения</w:t>
      </w:r>
      <w:r w:rsidR="00B567AF" w:rsidRPr="00451961">
        <w:rPr>
          <w:rFonts w:eastAsia="Times New Roman"/>
          <w:lang w:eastAsia="ru-RU"/>
        </w:rPr>
        <w:t>.</w:t>
      </w:r>
    </w:p>
    <w:p w:rsidR="00CB2E69" w:rsidRPr="00451961" w:rsidRDefault="00451961" w:rsidP="00B567AF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4.4</w:t>
      </w:r>
      <w:r w:rsidR="00B567AF" w:rsidRPr="00451961">
        <w:rPr>
          <w:rFonts w:eastAsia="Times New Roman"/>
          <w:lang w:eastAsia="ru-RU"/>
        </w:rPr>
        <w:t xml:space="preserve">.1 </w:t>
      </w:r>
      <w:r w:rsidR="000150D0" w:rsidRPr="00451961">
        <w:rPr>
          <w:rFonts w:eastAsia="Times New Roman"/>
          <w:lang w:eastAsia="ru-RU"/>
        </w:rPr>
        <w:t>Выполнение электротехнических расчетов</w:t>
      </w:r>
      <w:r w:rsidR="00B567AF" w:rsidRPr="00451961">
        <w:rPr>
          <w:rFonts w:eastAsia="Times New Roman"/>
          <w:lang w:eastAsia="ru-RU"/>
        </w:rPr>
        <w:t>.</w:t>
      </w:r>
    </w:p>
    <w:p w:rsidR="00F325A9" w:rsidRPr="00451961" w:rsidRDefault="00F325A9" w:rsidP="00B567AF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>В ходе расчётов необходимо определить следующие параметры:</w:t>
      </w:r>
    </w:p>
    <w:p w:rsidR="00F325A9" w:rsidRPr="00451961" w:rsidRDefault="00F325A9" w:rsidP="00B567AF">
      <w:pPr>
        <w:numPr>
          <w:ilvl w:val="0"/>
          <w:numId w:val="42"/>
        </w:numPr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lastRenderedPageBreak/>
        <w:t>распределение нагрузок по всем ветвям сети электропроводки;</w:t>
      </w:r>
    </w:p>
    <w:p w:rsidR="00F325A9" w:rsidRPr="00451961" w:rsidRDefault="00F325A9" w:rsidP="00B567AF">
      <w:pPr>
        <w:numPr>
          <w:ilvl w:val="0"/>
          <w:numId w:val="42"/>
        </w:numPr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>номиналы защитных автоматов, в том числе пределы срабатывания для систем контроля дифференциальной разности токов (УЗО);</w:t>
      </w:r>
    </w:p>
    <w:p w:rsidR="00F325A9" w:rsidRPr="00451961" w:rsidRDefault="00F325A9" w:rsidP="00B567AF">
      <w:pPr>
        <w:numPr>
          <w:ilvl w:val="0"/>
          <w:numId w:val="42"/>
        </w:numPr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>минимально необходимые сечения кабелей и проводов;</w:t>
      </w:r>
    </w:p>
    <w:p w:rsidR="00F325A9" w:rsidRPr="00451961" w:rsidRDefault="00F325A9" w:rsidP="00B567AF">
      <w:pPr>
        <w:numPr>
          <w:ilvl w:val="0"/>
          <w:numId w:val="42"/>
        </w:numPr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>установочные и расчётные мощности.</w:t>
      </w:r>
    </w:p>
    <w:p w:rsidR="00F325A9" w:rsidRPr="00451961" w:rsidRDefault="00F325A9" w:rsidP="00B567AF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>Далее определяются фактические номиналы для каждого элемента проектируемой сети и разрабатывается однолинейная схема распределительного щита.</w:t>
      </w:r>
    </w:p>
    <w:p w:rsidR="00F325A9" w:rsidRPr="00451961" w:rsidRDefault="00451961" w:rsidP="00B567AF">
      <w:pPr>
        <w:spacing w:line="360" w:lineRule="auto"/>
        <w:ind w:firstLine="567"/>
        <w:jc w:val="both"/>
      </w:pPr>
      <w:r>
        <w:rPr>
          <w:rFonts w:eastAsia="Times New Roman"/>
          <w:lang w:eastAsia="ru-RU"/>
        </w:rPr>
        <w:tab/>
        <w:t>4.4</w:t>
      </w:r>
      <w:r w:rsidR="00B567AF" w:rsidRPr="00451961">
        <w:rPr>
          <w:rFonts w:eastAsia="Times New Roman"/>
          <w:lang w:eastAsia="ru-RU"/>
        </w:rPr>
        <w:t>.2</w:t>
      </w:r>
      <w:r w:rsidR="00F325A9" w:rsidRPr="00451961">
        <w:rPr>
          <w:rFonts w:eastAsia="Times New Roman"/>
          <w:lang w:eastAsia="ru-RU"/>
        </w:rPr>
        <w:t xml:space="preserve"> </w:t>
      </w:r>
      <w:r w:rsidR="00F325A9" w:rsidRPr="00451961">
        <w:t>Разработка электрических принципиальных схем и планов размещения электрооборудования</w:t>
      </w:r>
    </w:p>
    <w:p w:rsidR="00F325A9" w:rsidRPr="00451961" w:rsidRDefault="00F325A9" w:rsidP="00B567AF">
      <w:pPr>
        <w:pStyle w:val="af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51961">
        <w:tab/>
      </w:r>
      <w:r w:rsidRPr="00451961">
        <w:rPr>
          <w:sz w:val="28"/>
          <w:szCs w:val="28"/>
        </w:rPr>
        <w:t>Данные, которые обязательно должны быть отражены на принципиальной схеме:</w:t>
      </w:r>
    </w:p>
    <w:p w:rsidR="00F325A9" w:rsidRPr="00451961" w:rsidRDefault="00F325A9" w:rsidP="00B567AF">
      <w:pPr>
        <w:numPr>
          <w:ilvl w:val="0"/>
          <w:numId w:val="43"/>
        </w:numPr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>группы нагрузок с указанием их мощности;</w:t>
      </w:r>
    </w:p>
    <w:p w:rsidR="00F325A9" w:rsidRPr="00451961" w:rsidRDefault="00F325A9" w:rsidP="000150D0">
      <w:pPr>
        <w:numPr>
          <w:ilvl w:val="0"/>
          <w:numId w:val="43"/>
        </w:numPr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>максимальные значения токов и сечения проводов и жил кабелей;</w:t>
      </w:r>
    </w:p>
    <w:p w:rsidR="00F325A9" w:rsidRPr="00451961" w:rsidRDefault="00F325A9" w:rsidP="000150D0">
      <w:pPr>
        <w:numPr>
          <w:ilvl w:val="0"/>
          <w:numId w:val="43"/>
        </w:numPr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>маркировка автоматов защиты;</w:t>
      </w:r>
    </w:p>
    <w:p w:rsidR="00F325A9" w:rsidRPr="00451961" w:rsidRDefault="00F325A9" w:rsidP="000150D0">
      <w:pPr>
        <w:numPr>
          <w:ilvl w:val="0"/>
          <w:numId w:val="43"/>
        </w:numPr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>расчётные данные электрического ввода.</w:t>
      </w:r>
    </w:p>
    <w:p w:rsidR="00193FE2" w:rsidRPr="00451961" w:rsidRDefault="00451961" w:rsidP="000150D0">
      <w:pPr>
        <w:pStyle w:val="a8"/>
        <w:tabs>
          <w:tab w:val="left" w:pos="1134"/>
        </w:tabs>
        <w:spacing w:line="36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4.4</w:t>
      </w:r>
      <w:r w:rsidR="000150D0" w:rsidRPr="00451961">
        <w:rPr>
          <w:rFonts w:eastAsia="Times New Roman"/>
          <w:lang w:eastAsia="ru-RU"/>
        </w:rPr>
        <w:t>.3</w:t>
      </w:r>
      <w:r w:rsidR="00193FE2" w:rsidRPr="00451961">
        <w:rPr>
          <w:rFonts w:eastAsia="Times New Roman"/>
          <w:lang w:eastAsia="ru-RU"/>
        </w:rPr>
        <w:t xml:space="preserve"> </w:t>
      </w:r>
      <w:r w:rsidR="00F325A9" w:rsidRPr="00451961">
        <w:t>Разработка схем размещения электрооборудования и освещения</w:t>
      </w:r>
    </w:p>
    <w:p w:rsidR="00C3677A" w:rsidRPr="00451961" w:rsidRDefault="00451961" w:rsidP="000150D0">
      <w:pPr>
        <w:pStyle w:val="ad"/>
        <w:ind w:firstLine="567"/>
        <w:jc w:val="both"/>
        <w:rPr>
          <w:rFonts w:cs="Times New Roman"/>
          <w:b w:val="0"/>
          <w:sz w:val="28"/>
          <w:szCs w:val="28"/>
        </w:rPr>
      </w:pPr>
      <w:bookmarkStart w:id="1" w:name="i198789"/>
      <w:bookmarkEnd w:id="1"/>
      <w:r>
        <w:rPr>
          <w:rFonts w:cs="Times New Roman"/>
          <w:b w:val="0"/>
          <w:sz w:val="28"/>
          <w:szCs w:val="28"/>
        </w:rPr>
        <w:t>4.5</w:t>
      </w:r>
      <w:r w:rsidR="000150D0" w:rsidRPr="00451961">
        <w:rPr>
          <w:rFonts w:cs="Times New Roman"/>
          <w:b w:val="0"/>
          <w:sz w:val="28"/>
          <w:szCs w:val="28"/>
        </w:rPr>
        <w:t xml:space="preserve"> </w:t>
      </w:r>
      <w:r w:rsidR="00C3677A" w:rsidRPr="00451961">
        <w:rPr>
          <w:rFonts w:cs="Times New Roman"/>
          <w:b w:val="0"/>
          <w:sz w:val="28"/>
          <w:szCs w:val="28"/>
        </w:rPr>
        <w:t>Состав и содержание проектной документации</w:t>
      </w:r>
      <w:r w:rsidR="000150D0" w:rsidRPr="00451961">
        <w:rPr>
          <w:rFonts w:cs="Times New Roman"/>
          <w:b w:val="0"/>
          <w:sz w:val="28"/>
          <w:szCs w:val="28"/>
        </w:rPr>
        <w:t xml:space="preserve"> </w:t>
      </w:r>
      <w:r w:rsidR="00C3677A" w:rsidRPr="00451961">
        <w:rPr>
          <w:rFonts w:cs="Times New Roman"/>
          <w:b w:val="0"/>
          <w:sz w:val="28"/>
          <w:szCs w:val="28"/>
        </w:rPr>
        <w:t>регламентируется Градо</w:t>
      </w:r>
      <w:r w:rsidR="000150D0" w:rsidRPr="00451961">
        <w:rPr>
          <w:rFonts w:cs="Times New Roman"/>
          <w:b w:val="0"/>
          <w:sz w:val="28"/>
          <w:szCs w:val="28"/>
        </w:rPr>
        <w:t>строительным кодексом РФ [1] и «</w:t>
      </w:r>
      <w:r w:rsidR="00C3677A" w:rsidRPr="00451961">
        <w:rPr>
          <w:rFonts w:cs="Times New Roman"/>
          <w:b w:val="0"/>
          <w:sz w:val="28"/>
          <w:szCs w:val="28"/>
        </w:rPr>
        <w:t>Положением о составе разделов проектной документаци</w:t>
      </w:r>
      <w:r w:rsidR="000150D0" w:rsidRPr="00451961">
        <w:rPr>
          <w:rFonts w:cs="Times New Roman"/>
          <w:b w:val="0"/>
          <w:sz w:val="28"/>
          <w:szCs w:val="28"/>
        </w:rPr>
        <w:t>и и</w:t>
      </w:r>
      <w:r w:rsidR="003D6A94" w:rsidRPr="00451961">
        <w:rPr>
          <w:rFonts w:cs="Times New Roman"/>
          <w:b w:val="0"/>
          <w:sz w:val="28"/>
          <w:szCs w:val="28"/>
        </w:rPr>
        <w:t xml:space="preserve"> требованиях к их содержанию» [3</w:t>
      </w:r>
      <w:r w:rsidR="00C3677A" w:rsidRPr="00451961">
        <w:rPr>
          <w:rFonts w:cs="Times New Roman"/>
          <w:b w:val="0"/>
          <w:sz w:val="28"/>
          <w:szCs w:val="28"/>
        </w:rPr>
        <w:t>]</w:t>
      </w:r>
      <w:r w:rsidR="003D6A94" w:rsidRPr="00451961">
        <w:rPr>
          <w:rFonts w:cs="Times New Roman"/>
          <w:b w:val="0"/>
          <w:sz w:val="28"/>
          <w:szCs w:val="28"/>
        </w:rPr>
        <w:t xml:space="preserve"> (</w:t>
      </w:r>
      <w:r w:rsidR="003D6A94" w:rsidRPr="00451961">
        <w:rPr>
          <w:rFonts w:eastAsia="Times New Roman" w:cs="Times New Roman"/>
          <w:b w:val="0"/>
          <w:sz w:val="28"/>
          <w:szCs w:val="28"/>
          <w:lang w:eastAsia="ru-RU"/>
        </w:rPr>
        <w:t>Подраздел "С</w:t>
      </w:r>
      <w:r w:rsidR="00A4290B">
        <w:rPr>
          <w:rFonts w:eastAsia="Times New Roman" w:cs="Times New Roman"/>
          <w:b w:val="0"/>
          <w:sz w:val="28"/>
          <w:szCs w:val="28"/>
          <w:lang w:eastAsia="ru-RU"/>
        </w:rPr>
        <w:t>истема электроснабжения" раздел</w:t>
      </w:r>
      <w:r w:rsidR="003D6A94" w:rsidRPr="00451961">
        <w:rPr>
          <w:rFonts w:eastAsia="Times New Roman" w:cs="Times New Roman"/>
          <w:b w:val="0"/>
          <w:sz w:val="28"/>
          <w:szCs w:val="28"/>
          <w:lang w:eastAsia="ru-RU"/>
        </w:rPr>
        <w:t xml:space="preserve"> 5 </w:t>
      </w:r>
      <w:r w:rsidR="003D6A94" w:rsidRPr="00451961">
        <w:rPr>
          <w:rFonts w:cs="Times New Roman"/>
          <w:b w:val="0"/>
          <w:sz w:val="28"/>
          <w:szCs w:val="28"/>
        </w:rPr>
        <w:t>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решений"), техническим заданием на проектирование</w:t>
      </w:r>
      <w:r w:rsidR="00C3677A" w:rsidRPr="00451961">
        <w:rPr>
          <w:rFonts w:cs="Times New Roman"/>
          <w:b w:val="0"/>
          <w:sz w:val="28"/>
          <w:szCs w:val="28"/>
        </w:rPr>
        <w:t xml:space="preserve">. </w:t>
      </w:r>
    </w:p>
    <w:p w:rsidR="000150D0" w:rsidRDefault="00451961" w:rsidP="00C93610">
      <w:pPr>
        <w:spacing w:line="360" w:lineRule="auto"/>
        <w:ind w:firstLine="567"/>
        <w:jc w:val="both"/>
      </w:pPr>
      <w:r>
        <w:t>4.6</w:t>
      </w:r>
      <w:r w:rsidR="000150D0" w:rsidRPr="00451961">
        <w:t xml:space="preserve"> Проектная документация </w:t>
      </w:r>
      <w:r w:rsidR="000D4210" w:rsidRPr="00451961">
        <w:rPr>
          <w:rFonts w:eastAsia="Times New Roman"/>
          <w:lang w:eastAsia="ru-RU"/>
        </w:rPr>
        <w:t xml:space="preserve">систем электроснабжения </w:t>
      </w:r>
      <w:r w:rsidR="000150D0" w:rsidRPr="00451961">
        <w:t>состоит из текстовой и графической частей</w:t>
      </w:r>
      <w:r>
        <w:t>.</w:t>
      </w:r>
    </w:p>
    <w:p w:rsidR="0002698C" w:rsidRDefault="0002698C" w:rsidP="00C93610">
      <w:pPr>
        <w:spacing w:line="360" w:lineRule="auto"/>
        <w:ind w:firstLine="567"/>
        <w:jc w:val="both"/>
      </w:pPr>
      <w:r w:rsidRPr="00837963">
        <w:t xml:space="preserve">4.7 </w:t>
      </w:r>
      <w:r w:rsidR="00837963" w:rsidRPr="00837963">
        <w:t xml:space="preserve">Правила выполнения и оформления текстовых и графических материалов, входящих в состав проектной документации, регламентированы «Положением о составе разделов проектной </w:t>
      </w:r>
      <w:r w:rsidR="00837963" w:rsidRPr="00837963">
        <w:lastRenderedPageBreak/>
        <w:t>документации и требованиях к их содержанию» [3] и ГОСТ Р 21.1101, а рабочей документации ГОСТ Р 21.1101.</w:t>
      </w:r>
    </w:p>
    <w:p w:rsidR="007475B1" w:rsidRPr="00451961" w:rsidRDefault="007475B1" w:rsidP="00837963">
      <w:pPr>
        <w:pStyle w:val="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698C" w:rsidRPr="000A6CD7" w:rsidRDefault="0002698C" w:rsidP="0002698C">
      <w:pPr>
        <w:pStyle w:val="1"/>
        <w:spacing w:before="0" w:beforeAutospacing="0" w:after="0" w:afterAutospacing="0" w:line="360" w:lineRule="auto"/>
        <w:ind w:firstLine="67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0A6CD7">
        <w:rPr>
          <w:rFonts w:ascii="Times New Roman" w:hAnsi="Times New Roman" w:cs="Times New Roman"/>
          <w:sz w:val="32"/>
          <w:szCs w:val="32"/>
        </w:rPr>
        <w:t>Контроль качества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6CD7">
        <w:rPr>
          <w:rFonts w:ascii="Times New Roman" w:hAnsi="Times New Roman" w:cs="Times New Roman"/>
          <w:sz w:val="32"/>
          <w:szCs w:val="32"/>
        </w:rPr>
        <w:t xml:space="preserve"> работ по подготовке проектной документации</w:t>
      </w:r>
      <w:r>
        <w:rPr>
          <w:rFonts w:ascii="Times New Roman" w:hAnsi="Times New Roman" w:cs="Times New Roman"/>
          <w:sz w:val="32"/>
          <w:szCs w:val="32"/>
        </w:rPr>
        <w:t>, у</w:t>
      </w:r>
      <w:r w:rsidRPr="00C44914">
        <w:rPr>
          <w:rFonts w:ascii="Times New Roman" w:hAnsi="Times New Roman" w:cs="Times New Roman"/>
          <w:sz w:val="32"/>
          <w:szCs w:val="32"/>
        </w:rPr>
        <w:t xml:space="preserve">чет и хранение </w:t>
      </w:r>
      <w:r>
        <w:rPr>
          <w:rFonts w:ascii="Times New Roman" w:hAnsi="Times New Roman" w:cs="Times New Roman"/>
          <w:sz w:val="32"/>
          <w:szCs w:val="32"/>
        </w:rPr>
        <w:t xml:space="preserve">комплекта </w:t>
      </w:r>
      <w:r w:rsidRPr="00C44914">
        <w:rPr>
          <w:rFonts w:ascii="Times New Roman" w:hAnsi="Times New Roman" w:cs="Times New Roman"/>
          <w:sz w:val="32"/>
          <w:szCs w:val="32"/>
        </w:rPr>
        <w:t>документации</w:t>
      </w:r>
    </w:p>
    <w:p w:rsidR="0002698C" w:rsidRPr="005E5A41" w:rsidRDefault="0002698C" w:rsidP="0002698C">
      <w:pPr>
        <w:spacing w:line="360" w:lineRule="auto"/>
        <w:ind w:firstLine="678"/>
        <w:jc w:val="both"/>
      </w:pPr>
      <w:r>
        <w:rPr>
          <w:rFonts w:eastAsia="Times New Roman"/>
          <w:lang w:eastAsia="ru-RU"/>
        </w:rPr>
        <w:t>В</w:t>
      </w:r>
      <w:r w:rsidRPr="00A4290B">
        <w:rPr>
          <w:rFonts w:eastAsia="Times New Roman"/>
          <w:lang w:eastAsia="ru-RU"/>
        </w:rPr>
        <w:t>иды  контроля,  последовательность  проведени</w:t>
      </w:r>
      <w:r>
        <w:rPr>
          <w:rFonts w:eastAsia="Times New Roman"/>
          <w:lang w:eastAsia="ru-RU"/>
        </w:rPr>
        <w:t xml:space="preserve">я,  контролируемые  параметры, </w:t>
      </w:r>
      <w:r w:rsidRPr="00A4290B">
        <w:rPr>
          <w:rFonts w:eastAsia="Times New Roman"/>
          <w:lang w:eastAsia="ru-RU"/>
        </w:rPr>
        <w:t>объемы  контроля</w:t>
      </w:r>
      <w:r>
        <w:rPr>
          <w:rFonts w:eastAsia="Times New Roman"/>
          <w:lang w:eastAsia="ru-RU"/>
        </w:rPr>
        <w:t>, правила учета и хранения</w:t>
      </w:r>
      <w:r w:rsidRPr="00A4290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должны осуществляться в соответствии с процессами системы управления качеством, действующими в проектной организации.</w:t>
      </w:r>
    </w:p>
    <w:p w:rsidR="00C656C4" w:rsidRPr="00451961" w:rsidRDefault="00C656C4" w:rsidP="00C656C4">
      <w:pPr>
        <w:spacing w:line="360" w:lineRule="auto"/>
        <w:ind w:firstLine="567"/>
        <w:jc w:val="both"/>
      </w:pPr>
    </w:p>
    <w:p w:rsidR="001F0C6E" w:rsidRPr="00451961" w:rsidRDefault="00EA71B3" w:rsidP="00EA71B3">
      <w:pPr>
        <w:spacing w:line="360" w:lineRule="auto"/>
        <w:ind w:firstLine="426"/>
        <w:jc w:val="center"/>
        <w:rPr>
          <w:b/>
          <w:sz w:val="32"/>
          <w:szCs w:val="32"/>
        </w:rPr>
      </w:pPr>
      <w:r w:rsidRPr="00451961">
        <w:rPr>
          <w:spacing w:val="2"/>
        </w:rPr>
        <w:br w:type="column"/>
      </w:r>
      <w:r w:rsidR="00125B31" w:rsidRPr="00451961">
        <w:rPr>
          <w:b/>
          <w:sz w:val="32"/>
          <w:szCs w:val="32"/>
        </w:rPr>
        <w:lastRenderedPageBreak/>
        <w:t>Библиография</w:t>
      </w:r>
    </w:p>
    <w:p w:rsidR="00EA71B3" w:rsidRPr="00451961" w:rsidRDefault="00EA71B3" w:rsidP="00125B31">
      <w:pPr>
        <w:spacing w:line="360" w:lineRule="auto"/>
        <w:ind w:firstLine="709"/>
        <w:jc w:val="both"/>
      </w:pPr>
    </w:p>
    <w:p w:rsidR="00125B31" w:rsidRPr="00451961" w:rsidRDefault="00125B31" w:rsidP="00125B31">
      <w:pPr>
        <w:spacing w:line="360" w:lineRule="auto"/>
        <w:ind w:firstLine="709"/>
        <w:jc w:val="both"/>
      </w:pPr>
      <w:r w:rsidRPr="00451961">
        <w:t>[1] Градостроительный кодекс Российской Федерации;</w:t>
      </w:r>
    </w:p>
    <w:p w:rsidR="00125B31" w:rsidRPr="00451961" w:rsidRDefault="00125B31" w:rsidP="00125B31">
      <w:pPr>
        <w:spacing w:line="360" w:lineRule="auto"/>
        <w:ind w:firstLine="709"/>
        <w:jc w:val="both"/>
      </w:pPr>
      <w:r w:rsidRPr="00451961">
        <w:t xml:space="preserve">[2] </w:t>
      </w:r>
      <w:r w:rsidR="00807C8B" w:rsidRPr="00451961">
        <w:t>Федеральный закон от 29.06.2015 №162-ФЗ «О стандартизации в Российской Федерации»</w:t>
      </w:r>
    </w:p>
    <w:p w:rsidR="00B51BF9" w:rsidRPr="00451961" w:rsidRDefault="00B51BF9" w:rsidP="00B51BF9">
      <w:pPr>
        <w:spacing w:line="360" w:lineRule="auto"/>
        <w:ind w:firstLine="709"/>
        <w:jc w:val="both"/>
      </w:pPr>
      <w:r w:rsidRPr="00451961">
        <w:t>[3] Постановление Правительства Российской Федерации от 16 февраля 2008г. № 87 «О составе разделов проектной документации и требованиях к их содержанию»</w:t>
      </w:r>
    </w:p>
    <w:p w:rsidR="00451961" w:rsidRDefault="00B51BF9" w:rsidP="00125B31">
      <w:pPr>
        <w:spacing w:line="360" w:lineRule="auto"/>
        <w:ind w:firstLine="709"/>
        <w:jc w:val="both"/>
        <w:rPr>
          <w:bCs/>
          <w:spacing w:val="2"/>
        </w:rPr>
      </w:pPr>
      <w:r w:rsidRPr="00451961">
        <w:t>[4</w:t>
      </w:r>
      <w:r w:rsidR="009B490B" w:rsidRPr="00451961">
        <w:t xml:space="preserve">] </w:t>
      </w:r>
      <w:r w:rsidR="009B490B" w:rsidRPr="00451961">
        <w:rPr>
          <w:bCs/>
          <w:spacing w:val="2"/>
        </w:rPr>
        <w:t>Правила ус</w:t>
      </w:r>
      <w:r w:rsidR="00451961" w:rsidRPr="00451961">
        <w:rPr>
          <w:bCs/>
          <w:spacing w:val="2"/>
        </w:rPr>
        <w:t>тройства электроустановок (ПУЭ)</w:t>
      </w:r>
      <w:r w:rsidR="009B490B" w:rsidRPr="00451961">
        <w:rPr>
          <w:bCs/>
          <w:spacing w:val="2"/>
        </w:rPr>
        <w:t xml:space="preserve"> </w:t>
      </w:r>
    </w:p>
    <w:p w:rsidR="00837963" w:rsidRPr="005F6D7C" w:rsidRDefault="00837963" w:rsidP="00837963">
      <w:pPr>
        <w:spacing w:line="360" w:lineRule="auto"/>
        <w:ind w:firstLine="709"/>
        <w:jc w:val="both"/>
        <w:rPr>
          <w:bCs/>
        </w:rPr>
      </w:pPr>
      <w:r>
        <w:rPr>
          <w:bCs/>
        </w:rPr>
        <w:t>[</w:t>
      </w:r>
      <w:r w:rsidRPr="00BE75E1">
        <w:rPr>
          <w:bCs/>
        </w:rPr>
        <w:t>5</w:t>
      </w:r>
      <w:r w:rsidRPr="00451961">
        <w:rPr>
          <w:bCs/>
        </w:rPr>
        <w:t>] Постанов</w:t>
      </w:r>
      <w:r>
        <w:rPr>
          <w:bCs/>
        </w:rPr>
        <w:t xml:space="preserve">ление Правительства РФ от 05 марта </w:t>
      </w:r>
      <w:r w:rsidRPr="00451961">
        <w:rPr>
          <w:bCs/>
        </w:rPr>
        <w:t>2007 № 145  «О порядке организации и проведения государственной экспертизы проектной документации и результатов инженерных изысканий»</w:t>
      </w:r>
    </w:p>
    <w:p w:rsidR="00837963" w:rsidRDefault="00837963" w:rsidP="00837963">
      <w:pPr>
        <w:spacing w:line="360" w:lineRule="auto"/>
        <w:ind w:firstLine="709"/>
        <w:jc w:val="both"/>
        <w:rPr>
          <w:bCs/>
        </w:rPr>
      </w:pPr>
      <w:r>
        <w:rPr>
          <w:bCs/>
        </w:rPr>
        <w:t>[6</w:t>
      </w:r>
      <w:r w:rsidRPr="00451961">
        <w:rPr>
          <w:bCs/>
        </w:rPr>
        <w:t>] Постановление Правительства РФ</w:t>
      </w:r>
      <w:r w:rsidRPr="005E3512">
        <w:rPr>
          <w:bCs/>
        </w:rPr>
        <w:t xml:space="preserve"> </w:t>
      </w:r>
      <w:r>
        <w:rPr>
          <w:bCs/>
        </w:rPr>
        <w:t xml:space="preserve">от 31 марта 2012 года №272 «Об </w:t>
      </w:r>
      <w:r w:rsidRPr="005E3512">
        <w:rPr>
          <w:bCs/>
        </w:rPr>
        <w:t>утверждении  Положения  об  организации  и  проведении  негосударственной  экспертизы проектной документации и (или) результатов инженерных изысканий</w:t>
      </w:r>
      <w:r>
        <w:rPr>
          <w:bCs/>
        </w:rPr>
        <w:t>»</w:t>
      </w:r>
      <w:r w:rsidRPr="005E3512">
        <w:rPr>
          <w:bCs/>
        </w:rPr>
        <w:t xml:space="preserve">  </w:t>
      </w:r>
    </w:p>
    <w:p w:rsidR="00837963" w:rsidRPr="00451961" w:rsidRDefault="00837963" w:rsidP="00125B31">
      <w:pPr>
        <w:spacing w:line="360" w:lineRule="auto"/>
        <w:ind w:firstLine="709"/>
        <w:jc w:val="both"/>
        <w:rPr>
          <w:bCs/>
          <w:spacing w:val="2"/>
        </w:rPr>
      </w:pPr>
    </w:p>
    <w:sectPr w:rsidR="00837963" w:rsidRPr="00451961" w:rsidSect="00B211CA">
      <w:headerReference w:type="default" r:id="rId15"/>
      <w:footerReference w:type="even" r:id="rId16"/>
      <w:footerReference w:type="default" r:id="rId17"/>
      <w:type w:val="nextColumn"/>
      <w:pgSz w:w="11906" w:h="16838"/>
      <w:pgMar w:top="1134" w:right="1134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EE" w:rsidRDefault="00C539EE" w:rsidP="008B6FE4">
      <w:r>
        <w:separator/>
      </w:r>
    </w:p>
  </w:endnote>
  <w:endnote w:type="continuationSeparator" w:id="0">
    <w:p w:rsidR="00C539EE" w:rsidRDefault="00C539EE" w:rsidP="008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73601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552A8E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382691">
          <w:rPr>
            <w:noProof/>
            <w:sz w:val="24"/>
          </w:rPr>
          <w:t>II</w:t>
        </w:r>
        <w:r w:rsidRPr="008319AE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04885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552A8E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447A3E">
          <w:rPr>
            <w:noProof/>
            <w:sz w:val="24"/>
          </w:rPr>
          <w:t>IV</w:t>
        </w:r>
        <w:r w:rsidRPr="008319A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48209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552A8E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447A3E">
          <w:rPr>
            <w:noProof/>
            <w:sz w:val="24"/>
          </w:rPr>
          <w:t>III</w:t>
        </w:r>
        <w:r w:rsidRPr="008319AE">
          <w:rPr>
            <w:sz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26334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552A8E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>PAGE   \* MERGEFORMAT</w:instrText>
        </w:r>
        <w:r w:rsidRPr="008319AE">
          <w:rPr>
            <w:sz w:val="24"/>
          </w:rPr>
          <w:fldChar w:fldCharType="separate"/>
        </w:r>
        <w:r w:rsidR="00447A3E">
          <w:rPr>
            <w:noProof/>
            <w:sz w:val="24"/>
          </w:rPr>
          <w:t>4</w:t>
        </w:r>
        <w:r w:rsidRPr="008319AE">
          <w:rPr>
            <w:sz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8996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552A8E" w:rsidP="008319AE">
        <w:pPr>
          <w:pStyle w:val="a6"/>
          <w:jc w:val="right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\* Arabic  \* MERGEFORMAT </w:instrText>
        </w:r>
        <w:r>
          <w:rPr>
            <w:sz w:val="24"/>
          </w:rPr>
          <w:fldChar w:fldCharType="separate"/>
        </w:r>
        <w:r w:rsidR="00447A3E">
          <w:rPr>
            <w:noProof/>
            <w:sz w:val="24"/>
          </w:rPr>
          <w:t>5</w:t>
        </w:r>
        <w:r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EE" w:rsidRDefault="00C539EE" w:rsidP="008B6FE4">
      <w:r>
        <w:separator/>
      </w:r>
    </w:p>
  </w:footnote>
  <w:footnote w:type="continuationSeparator" w:id="0">
    <w:p w:rsidR="00C539EE" w:rsidRDefault="00C539EE" w:rsidP="008B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8E" w:rsidRPr="008319AE" w:rsidRDefault="00552A8E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П-001-20__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8E" w:rsidRPr="00165BF5" w:rsidRDefault="00552A8E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П-001-20__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8E" w:rsidRPr="008319AE" w:rsidRDefault="00552A8E" w:rsidP="008319AE">
    <w:pPr>
      <w:spacing w:line="360" w:lineRule="auto"/>
      <w:rPr>
        <w:b/>
        <w:bCs/>
        <w:sz w:val="24"/>
      </w:rPr>
    </w:pPr>
    <w:r w:rsidRPr="00165BF5">
      <w:rPr>
        <w:b/>
        <w:bCs/>
        <w:sz w:val="24"/>
      </w:rPr>
      <w:t>СТО НОПРИЗ П-001-20__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8E" w:rsidRPr="00165BF5" w:rsidRDefault="00552A8E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П-001-20__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8E4"/>
    <w:multiLevelType w:val="hybridMultilevel"/>
    <w:tmpl w:val="9004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78FF"/>
    <w:multiLevelType w:val="multilevel"/>
    <w:tmpl w:val="40CE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04016"/>
    <w:multiLevelType w:val="hybridMultilevel"/>
    <w:tmpl w:val="FCAC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617FA"/>
    <w:multiLevelType w:val="hybridMultilevel"/>
    <w:tmpl w:val="C680A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1479F"/>
    <w:multiLevelType w:val="multilevel"/>
    <w:tmpl w:val="D3D4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86F3B"/>
    <w:multiLevelType w:val="multilevel"/>
    <w:tmpl w:val="FD5E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30846"/>
    <w:multiLevelType w:val="multilevel"/>
    <w:tmpl w:val="3902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8054A"/>
    <w:multiLevelType w:val="hybridMultilevel"/>
    <w:tmpl w:val="30D6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C40A8"/>
    <w:multiLevelType w:val="hybridMultilevel"/>
    <w:tmpl w:val="70F266A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1BB95035"/>
    <w:multiLevelType w:val="hybridMultilevel"/>
    <w:tmpl w:val="8D78C2FC"/>
    <w:lvl w:ilvl="0" w:tplc="0D5863C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0A4957"/>
    <w:multiLevelType w:val="hybridMultilevel"/>
    <w:tmpl w:val="A650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00880"/>
    <w:multiLevelType w:val="multilevel"/>
    <w:tmpl w:val="80A8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2C4FAE"/>
    <w:multiLevelType w:val="multilevel"/>
    <w:tmpl w:val="F4364D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76201D4"/>
    <w:multiLevelType w:val="hybridMultilevel"/>
    <w:tmpl w:val="A4C8FA7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27676292"/>
    <w:multiLevelType w:val="hybridMultilevel"/>
    <w:tmpl w:val="427C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A6FF1"/>
    <w:multiLevelType w:val="hybridMultilevel"/>
    <w:tmpl w:val="300E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64911"/>
    <w:multiLevelType w:val="multilevel"/>
    <w:tmpl w:val="AC76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0515B3"/>
    <w:multiLevelType w:val="hybridMultilevel"/>
    <w:tmpl w:val="7BA00FD0"/>
    <w:lvl w:ilvl="0" w:tplc="2F986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B4A00A8"/>
    <w:multiLevelType w:val="multilevel"/>
    <w:tmpl w:val="A9F0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8C1767"/>
    <w:multiLevelType w:val="hybridMultilevel"/>
    <w:tmpl w:val="1B1E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A0331"/>
    <w:multiLevelType w:val="hybridMultilevel"/>
    <w:tmpl w:val="714CF5B0"/>
    <w:lvl w:ilvl="0" w:tplc="6668FCA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526E8"/>
    <w:multiLevelType w:val="hybridMultilevel"/>
    <w:tmpl w:val="6D0CD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494257"/>
    <w:multiLevelType w:val="hybridMultilevel"/>
    <w:tmpl w:val="E67A945A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3FA71B11"/>
    <w:multiLevelType w:val="hybridMultilevel"/>
    <w:tmpl w:val="DE50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D7178"/>
    <w:multiLevelType w:val="hybridMultilevel"/>
    <w:tmpl w:val="47FCF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BE60C4"/>
    <w:multiLevelType w:val="hybridMultilevel"/>
    <w:tmpl w:val="39AABDF2"/>
    <w:lvl w:ilvl="0" w:tplc="8B687AB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4C208BC"/>
    <w:multiLevelType w:val="multilevel"/>
    <w:tmpl w:val="64860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7">
    <w:nsid w:val="452724B7"/>
    <w:multiLevelType w:val="hybridMultilevel"/>
    <w:tmpl w:val="71C4E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4493D"/>
    <w:multiLevelType w:val="hybridMultilevel"/>
    <w:tmpl w:val="70DE7402"/>
    <w:lvl w:ilvl="0" w:tplc="8BD275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8C57BCA"/>
    <w:multiLevelType w:val="hybridMultilevel"/>
    <w:tmpl w:val="9C60882A"/>
    <w:lvl w:ilvl="0" w:tplc="E4A2E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F790A3B"/>
    <w:multiLevelType w:val="multilevel"/>
    <w:tmpl w:val="4D16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CD0763"/>
    <w:multiLevelType w:val="multilevel"/>
    <w:tmpl w:val="0B6E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8C290A"/>
    <w:multiLevelType w:val="hybridMultilevel"/>
    <w:tmpl w:val="5BB6AC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57FE01D8"/>
    <w:multiLevelType w:val="hybridMultilevel"/>
    <w:tmpl w:val="E67A945A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5C4D5159"/>
    <w:multiLevelType w:val="multilevel"/>
    <w:tmpl w:val="2D2C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0B49DC"/>
    <w:multiLevelType w:val="hybridMultilevel"/>
    <w:tmpl w:val="B3569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E814125"/>
    <w:multiLevelType w:val="hybridMultilevel"/>
    <w:tmpl w:val="6772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957F3"/>
    <w:multiLevelType w:val="multilevel"/>
    <w:tmpl w:val="9358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9B4A9F"/>
    <w:multiLevelType w:val="multilevel"/>
    <w:tmpl w:val="D070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576A93"/>
    <w:multiLevelType w:val="multilevel"/>
    <w:tmpl w:val="B2D4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297290"/>
    <w:multiLevelType w:val="hybridMultilevel"/>
    <w:tmpl w:val="02F4B0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1">
    <w:nsid w:val="642B0767"/>
    <w:multiLevelType w:val="multilevel"/>
    <w:tmpl w:val="3784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9A5F10"/>
    <w:multiLevelType w:val="hybridMultilevel"/>
    <w:tmpl w:val="A48CFB06"/>
    <w:lvl w:ilvl="0" w:tplc="76B0A16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6BF682E"/>
    <w:multiLevelType w:val="hybridMultilevel"/>
    <w:tmpl w:val="141CE160"/>
    <w:lvl w:ilvl="0" w:tplc="EE721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1077E8"/>
    <w:multiLevelType w:val="hybridMultilevel"/>
    <w:tmpl w:val="9B244BAE"/>
    <w:lvl w:ilvl="0" w:tplc="E4A2E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7B71AE"/>
    <w:multiLevelType w:val="hybridMultilevel"/>
    <w:tmpl w:val="5FD0275A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>
    <w:nsid w:val="784121BF"/>
    <w:multiLevelType w:val="hybridMultilevel"/>
    <w:tmpl w:val="BF6C487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>
    <w:nsid w:val="7D1A22B1"/>
    <w:multiLevelType w:val="multilevel"/>
    <w:tmpl w:val="14042A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8">
    <w:nsid w:val="7F7174BF"/>
    <w:multiLevelType w:val="hybridMultilevel"/>
    <w:tmpl w:val="0658B8EA"/>
    <w:lvl w:ilvl="0" w:tplc="E4A2E0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32"/>
  </w:num>
  <w:num w:numId="4">
    <w:abstractNumId w:val="46"/>
  </w:num>
  <w:num w:numId="5">
    <w:abstractNumId w:val="6"/>
  </w:num>
  <w:num w:numId="6">
    <w:abstractNumId w:val="36"/>
  </w:num>
  <w:num w:numId="7">
    <w:abstractNumId w:val="15"/>
  </w:num>
  <w:num w:numId="8">
    <w:abstractNumId w:val="19"/>
  </w:num>
  <w:num w:numId="9">
    <w:abstractNumId w:val="21"/>
  </w:num>
  <w:num w:numId="10">
    <w:abstractNumId w:val="23"/>
  </w:num>
  <w:num w:numId="11">
    <w:abstractNumId w:val="24"/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48"/>
  </w:num>
  <w:num w:numId="16">
    <w:abstractNumId w:val="44"/>
  </w:num>
  <w:num w:numId="17">
    <w:abstractNumId w:val="45"/>
  </w:num>
  <w:num w:numId="18">
    <w:abstractNumId w:val="22"/>
  </w:num>
  <w:num w:numId="19">
    <w:abstractNumId w:val="33"/>
  </w:num>
  <w:num w:numId="20">
    <w:abstractNumId w:val="28"/>
  </w:num>
  <w:num w:numId="21">
    <w:abstractNumId w:val="3"/>
  </w:num>
  <w:num w:numId="22">
    <w:abstractNumId w:val="4"/>
  </w:num>
  <w:num w:numId="23">
    <w:abstractNumId w:val="0"/>
  </w:num>
  <w:num w:numId="24">
    <w:abstractNumId w:val="2"/>
  </w:num>
  <w:num w:numId="25">
    <w:abstractNumId w:val="20"/>
  </w:num>
  <w:num w:numId="26">
    <w:abstractNumId w:val="39"/>
  </w:num>
  <w:num w:numId="27">
    <w:abstractNumId w:val="27"/>
  </w:num>
  <w:num w:numId="28">
    <w:abstractNumId w:val="7"/>
  </w:num>
  <w:num w:numId="29">
    <w:abstractNumId w:val="12"/>
  </w:num>
  <w:num w:numId="30">
    <w:abstractNumId w:val="14"/>
  </w:num>
  <w:num w:numId="31">
    <w:abstractNumId w:val="10"/>
  </w:num>
  <w:num w:numId="32">
    <w:abstractNumId w:val="8"/>
  </w:num>
  <w:num w:numId="33">
    <w:abstractNumId w:val="31"/>
  </w:num>
  <w:num w:numId="34">
    <w:abstractNumId w:val="34"/>
  </w:num>
  <w:num w:numId="35">
    <w:abstractNumId w:val="5"/>
  </w:num>
  <w:num w:numId="36">
    <w:abstractNumId w:val="13"/>
  </w:num>
  <w:num w:numId="37">
    <w:abstractNumId w:val="11"/>
  </w:num>
  <w:num w:numId="38">
    <w:abstractNumId w:val="18"/>
  </w:num>
  <w:num w:numId="39">
    <w:abstractNumId w:val="47"/>
  </w:num>
  <w:num w:numId="40">
    <w:abstractNumId w:val="26"/>
  </w:num>
  <w:num w:numId="41">
    <w:abstractNumId w:val="38"/>
  </w:num>
  <w:num w:numId="42">
    <w:abstractNumId w:val="41"/>
  </w:num>
  <w:num w:numId="43">
    <w:abstractNumId w:val="16"/>
  </w:num>
  <w:num w:numId="44">
    <w:abstractNumId w:val="35"/>
  </w:num>
  <w:num w:numId="45">
    <w:abstractNumId w:val="43"/>
  </w:num>
  <w:num w:numId="46">
    <w:abstractNumId w:val="25"/>
  </w:num>
  <w:num w:numId="47">
    <w:abstractNumId w:val="29"/>
  </w:num>
  <w:num w:numId="48">
    <w:abstractNumId w:val="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evenAndOddHeader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4E"/>
    <w:rsid w:val="00010242"/>
    <w:rsid w:val="00012AA4"/>
    <w:rsid w:val="000150D0"/>
    <w:rsid w:val="00016A03"/>
    <w:rsid w:val="00020FD5"/>
    <w:rsid w:val="0002698C"/>
    <w:rsid w:val="00033EC7"/>
    <w:rsid w:val="00042911"/>
    <w:rsid w:val="00045C16"/>
    <w:rsid w:val="00060682"/>
    <w:rsid w:val="000623A4"/>
    <w:rsid w:val="00066BDA"/>
    <w:rsid w:val="00074C0C"/>
    <w:rsid w:val="00075EFB"/>
    <w:rsid w:val="00080BE8"/>
    <w:rsid w:val="000826F4"/>
    <w:rsid w:val="00085356"/>
    <w:rsid w:val="000A4AD6"/>
    <w:rsid w:val="000C7C2C"/>
    <w:rsid w:val="000D0B82"/>
    <w:rsid w:val="000D1D80"/>
    <w:rsid w:val="000D4210"/>
    <w:rsid w:val="000D44AA"/>
    <w:rsid w:val="000D6309"/>
    <w:rsid w:val="000E5899"/>
    <w:rsid w:val="001118DB"/>
    <w:rsid w:val="00125B31"/>
    <w:rsid w:val="00131148"/>
    <w:rsid w:val="00135AFE"/>
    <w:rsid w:val="00144262"/>
    <w:rsid w:val="00150B3D"/>
    <w:rsid w:val="00165BF5"/>
    <w:rsid w:val="00191900"/>
    <w:rsid w:val="00193FE2"/>
    <w:rsid w:val="00195995"/>
    <w:rsid w:val="001C5BD0"/>
    <w:rsid w:val="001E70DE"/>
    <w:rsid w:val="001F0C6E"/>
    <w:rsid w:val="0020484F"/>
    <w:rsid w:val="00217BAA"/>
    <w:rsid w:val="00221668"/>
    <w:rsid w:val="00224C79"/>
    <w:rsid w:val="002376ED"/>
    <w:rsid w:val="00250A4A"/>
    <w:rsid w:val="0026474D"/>
    <w:rsid w:val="00277E40"/>
    <w:rsid w:val="00284D96"/>
    <w:rsid w:val="002A5DA8"/>
    <w:rsid w:val="002B3767"/>
    <w:rsid w:val="002B6D1C"/>
    <w:rsid w:val="002C0C1B"/>
    <w:rsid w:val="002D59C3"/>
    <w:rsid w:val="002E084B"/>
    <w:rsid w:val="002F30CD"/>
    <w:rsid w:val="00306126"/>
    <w:rsid w:val="00322856"/>
    <w:rsid w:val="00341052"/>
    <w:rsid w:val="00342F95"/>
    <w:rsid w:val="00344B5F"/>
    <w:rsid w:val="003632BE"/>
    <w:rsid w:val="003655EF"/>
    <w:rsid w:val="00382691"/>
    <w:rsid w:val="00395C05"/>
    <w:rsid w:val="003A2631"/>
    <w:rsid w:val="003C2067"/>
    <w:rsid w:val="003D19D9"/>
    <w:rsid w:val="003D3F02"/>
    <w:rsid w:val="003D6A94"/>
    <w:rsid w:val="003D7F61"/>
    <w:rsid w:val="003F2A78"/>
    <w:rsid w:val="0040559E"/>
    <w:rsid w:val="00414EEB"/>
    <w:rsid w:val="004179D2"/>
    <w:rsid w:val="004235D9"/>
    <w:rsid w:val="00426AB4"/>
    <w:rsid w:val="004427B0"/>
    <w:rsid w:val="00447A3E"/>
    <w:rsid w:val="00447EDC"/>
    <w:rsid w:val="00450913"/>
    <w:rsid w:val="00451961"/>
    <w:rsid w:val="004A31BF"/>
    <w:rsid w:val="004A784E"/>
    <w:rsid w:val="004B4573"/>
    <w:rsid w:val="004C36BA"/>
    <w:rsid w:val="004C69AE"/>
    <w:rsid w:val="004D0467"/>
    <w:rsid w:val="004D519C"/>
    <w:rsid w:val="004E4C7A"/>
    <w:rsid w:val="004E5324"/>
    <w:rsid w:val="004F3269"/>
    <w:rsid w:val="00507B30"/>
    <w:rsid w:val="00510A12"/>
    <w:rsid w:val="005236C5"/>
    <w:rsid w:val="005240F4"/>
    <w:rsid w:val="00532FFC"/>
    <w:rsid w:val="00533BAF"/>
    <w:rsid w:val="0053738A"/>
    <w:rsid w:val="00552A8E"/>
    <w:rsid w:val="00563F42"/>
    <w:rsid w:val="00564F4E"/>
    <w:rsid w:val="00577FB5"/>
    <w:rsid w:val="005A145D"/>
    <w:rsid w:val="005C7D27"/>
    <w:rsid w:val="005D41A1"/>
    <w:rsid w:val="005D4343"/>
    <w:rsid w:val="005D77BE"/>
    <w:rsid w:val="005E5A41"/>
    <w:rsid w:val="005E69C1"/>
    <w:rsid w:val="005F4C5F"/>
    <w:rsid w:val="00607FEE"/>
    <w:rsid w:val="00610D9A"/>
    <w:rsid w:val="006132BA"/>
    <w:rsid w:val="006204FA"/>
    <w:rsid w:val="00636C2F"/>
    <w:rsid w:val="00651105"/>
    <w:rsid w:val="00684239"/>
    <w:rsid w:val="006A3B47"/>
    <w:rsid w:val="006A4E8F"/>
    <w:rsid w:val="006B3DAC"/>
    <w:rsid w:val="006C0F0F"/>
    <w:rsid w:val="006C5F30"/>
    <w:rsid w:val="006C66BF"/>
    <w:rsid w:val="006D0742"/>
    <w:rsid w:val="006D75C9"/>
    <w:rsid w:val="006E2017"/>
    <w:rsid w:val="0070746D"/>
    <w:rsid w:val="00717B3E"/>
    <w:rsid w:val="00724F20"/>
    <w:rsid w:val="00734C4A"/>
    <w:rsid w:val="007364EA"/>
    <w:rsid w:val="0073723C"/>
    <w:rsid w:val="007469C4"/>
    <w:rsid w:val="007475B1"/>
    <w:rsid w:val="00774DA1"/>
    <w:rsid w:val="00782140"/>
    <w:rsid w:val="0078249A"/>
    <w:rsid w:val="007B3D85"/>
    <w:rsid w:val="007B4706"/>
    <w:rsid w:val="007D6ABA"/>
    <w:rsid w:val="007F3657"/>
    <w:rsid w:val="007F4249"/>
    <w:rsid w:val="00802C7B"/>
    <w:rsid w:val="00805DE6"/>
    <w:rsid w:val="00807C8B"/>
    <w:rsid w:val="00820B59"/>
    <w:rsid w:val="00823A2C"/>
    <w:rsid w:val="00825621"/>
    <w:rsid w:val="008319AE"/>
    <w:rsid w:val="0083319F"/>
    <w:rsid w:val="00834603"/>
    <w:rsid w:val="00836534"/>
    <w:rsid w:val="00837963"/>
    <w:rsid w:val="008754AF"/>
    <w:rsid w:val="00891632"/>
    <w:rsid w:val="008965EE"/>
    <w:rsid w:val="008A0474"/>
    <w:rsid w:val="008A66B5"/>
    <w:rsid w:val="008B39BD"/>
    <w:rsid w:val="008B6FE4"/>
    <w:rsid w:val="008D4C2B"/>
    <w:rsid w:val="008D7E9E"/>
    <w:rsid w:val="009127F1"/>
    <w:rsid w:val="0093067A"/>
    <w:rsid w:val="00955711"/>
    <w:rsid w:val="00957B95"/>
    <w:rsid w:val="009614DA"/>
    <w:rsid w:val="00966C49"/>
    <w:rsid w:val="00967A2F"/>
    <w:rsid w:val="0097319D"/>
    <w:rsid w:val="00985D99"/>
    <w:rsid w:val="009865EE"/>
    <w:rsid w:val="0099237C"/>
    <w:rsid w:val="009A1DB5"/>
    <w:rsid w:val="009B490B"/>
    <w:rsid w:val="009E4B07"/>
    <w:rsid w:val="009F683E"/>
    <w:rsid w:val="00A05E0B"/>
    <w:rsid w:val="00A15503"/>
    <w:rsid w:val="00A25584"/>
    <w:rsid w:val="00A347E5"/>
    <w:rsid w:val="00A4290B"/>
    <w:rsid w:val="00A613B0"/>
    <w:rsid w:val="00A64928"/>
    <w:rsid w:val="00A67B26"/>
    <w:rsid w:val="00A7411C"/>
    <w:rsid w:val="00A84108"/>
    <w:rsid w:val="00A96379"/>
    <w:rsid w:val="00A9752D"/>
    <w:rsid w:val="00AA11E5"/>
    <w:rsid w:val="00AA32DA"/>
    <w:rsid w:val="00AB70AF"/>
    <w:rsid w:val="00AC6A06"/>
    <w:rsid w:val="00AC7EBC"/>
    <w:rsid w:val="00AE6DE3"/>
    <w:rsid w:val="00B11743"/>
    <w:rsid w:val="00B211CA"/>
    <w:rsid w:val="00B42914"/>
    <w:rsid w:val="00B4409B"/>
    <w:rsid w:val="00B51BF9"/>
    <w:rsid w:val="00B567AF"/>
    <w:rsid w:val="00B85F62"/>
    <w:rsid w:val="00B90261"/>
    <w:rsid w:val="00BB47FC"/>
    <w:rsid w:val="00BE5D58"/>
    <w:rsid w:val="00BF3DDC"/>
    <w:rsid w:val="00C07E28"/>
    <w:rsid w:val="00C11DC7"/>
    <w:rsid w:val="00C169BD"/>
    <w:rsid w:val="00C16D13"/>
    <w:rsid w:val="00C2132D"/>
    <w:rsid w:val="00C226EC"/>
    <w:rsid w:val="00C3677A"/>
    <w:rsid w:val="00C402E9"/>
    <w:rsid w:val="00C426C4"/>
    <w:rsid w:val="00C539EE"/>
    <w:rsid w:val="00C56D28"/>
    <w:rsid w:val="00C601A0"/>
    <w:rsid w:val="00C630C4"/>
    <w:rsid w:val="00C656C4"/>
    <w:rsid w:val="00C6669A"/>
    <w:rsid w:val="00C666B0"/>
    <w:rsid w:val="00C753E3"/>
    <w:rsid w:val="00C777CE"/>
    <w:rsid w:val="00C904C0"/>
    <w:rsid w:val="00C93610"/>
    <w:rsid w:val="00CB2E69"/>
    <w:rsid w:val="00CC3478"/>
    <w:rsid w:val="00CD106A"/>
    <w:rsid w:val="00CF5819"/>
    <w:rsid w:val="00D10EC4"/>
    <w:rsid w:val="00D115B4"/>
    <w:rsid w:val="00D11BB3"/>
    <w:rsid w:val="00D11C6E"/>
    <w:rsid w:val="00D1211C"/>
    <w:rsid w:val="00D33F15"/>
    <w:rsid w:val="00D403F9"/>
    <w:rsid w:val="00D45B0D"/>
    <w:rsid w:val="00D46DD8"/>
    <w:rsid w:val="00D53749"/>
    <w:rsid w:val="00D92E06"/>
    <w:rsid w:val="00DB2C18"/>
    <w:rsid w:val="00DC303D"/>
    <w:rsid w:val="00DE10AD"/>
    <w:rsid w:val="00DE5D8C"/>
    <w:rsid w:val="00DF01A7"/>
    <w:rsid w:val="00E16F10"/>
    <w:rsid w:val="00E213D8"/>
    <w:rsid w:val="00E264B5"/>
    <w:rsid w:val="00E500CE"/>
    <w:rsid w:val="00E61AD3"/>
    <w:rsid w:val="00E66568"/>
    <w:rsid w:val="00E70FD3"/>
    <w:rsid w:val="00E81EF0"/>
    <w:rsid w:val="00EA71B3"/>
    <w:rsid w:val="00EB7C29"/>
    <w:rsid w:val="00F00D4E"/>
    <w:rsid w:val="00F06612"/>
    <w:rsid w:val="00F25F57"/>
    <w:rsid w:val="00F325A9"/>
    <w:rsid w:val="00F402F1"/>
    <w:rsid w:val="00F45297"/>
    <w:rsid w:val="00F53299"/>
    <w:rsid w:val="00F64807"/>
    <w:rsid w:val="00F65F26"/>
    <w:rsid w:val="00F66B12"/>
    <w:rsid w:val="00F73A11"/>
    <w:rsid w:val="00F745E0"/>
    <w:rsid w:val="00F959F2"/>
    <w:rsid w:val="00FA3EDF"/>
    <w:rsid w:val="00FB1B8C"/>
    <w:rsid w:val="00FE05C8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">
    <w:name w:val="Без интервала3"/>
    <w:rsid w:val="009A1DB5"/>
    <w:pPr>
      <w:jc w:val="both"/>
    </w:pPr>
    <w:rPr>
      <w:rFonts w:ascii="Calibri" w:eastAsia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">
    <w:name w:val="Без интервала3"/>
    <w:rsid w:val="009A1DB5"/>
    <w:pPr>
      <w:jc w:val="both"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56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7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9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F441-52FD-4EA6-8DBA-7E69520E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Крумер</dc:creator>
  <cp:lastModifiedBy>katya</cp:lastModifiedBy>
  <cp:revision>14</cp:revision>
  <cp:lastPrinted>2019-01-28T10:53:00Z</cp:lastPrinted>
  <dcterms:created xsi:type="dcterms:W3CDTF">2019-01-29T14:43:00Z</dcterms:created>
  <dcterms:modified xsi:type="dcterms:W3CDTF">2019-02-21T07:44:00Z</dcterms:modified>
</cp:coreProperties>
</file>